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387657">
        <w:rPr>
          <w:rFonts w:ascii="Times New Roman" w:hAnsi="Times New Roman" w:cs="Times New Roman"/>
          <w:sz w:val="20"/>
        </w:rPr>
        <w:t xml:space="preserve">  </w:t>
      </w:r>
      <w:r w:rsidR="00994695">
        <w:rPr>
          <w:rFonts w:ascii="Times New Roman" w:hAnsi="Times New Roman" w:cs="Times New Roman"/>
          <w:sz w:val="20"/>
        </w:rPr>
        <w:t>10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4E6A74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994695" w:rsidRPr="00994695" w:rsidRDefault="00994695" w:rsidP="00994695">
      <w:pPr>
        <w:pStyle w:val="NormalWeb"/>
        <w:jc w:val="center"/>
        <w:rPr>
          <w:b/>
          <w:sz w:val="44"/>
          <w:szCs w:val="44"/>
        </w:rPr>
      </w:pPr>
      <w:r w:rsidRPr="00994695">
        <w:rPr>
          <w:b/>
          <w:sz w:val="44"/>
          <w:szCs w:val="44"/>
        </w:rPr>
        <w:t>KAPALI YER “Tehlike – Girmeyin”</w:t>
      </w:r>
    </w:p>
    <w:p w:rsidR="00994695" w:rsidRPr="001774E9" w:rsidRDefault="00994695" w:rsidP="00994695">
      <w:pPr>
        <w:pStyle w:val="BodyText"/>
        <w:ind w:right="-3"/>
        <w:jc w:val="both"/>
        <w:rPr>
          <w:b/>
          <w:szCs w:val="24"/>
          <w:u w:val="single"/>
          <w:lang w:val="tr-TR"/>
        </w:rPr>
      </w:pPr>
      <w:r w:rsidRPr="001774E9">
        <w:rPr>
          <w:b/>
          <w:szCs w:val="24"/>
          <w:u w:val="single"/>
          <w:lang w:val="tr-TR"/>
        </w:rPr>
        <w:t>Tanımlar</w:t>
      </w:r>
    </w:p>
    <w:p w:rsidR="00994695" w:rsidRPr="001774E9" w:rsidRDefault="00994695" w:rsidP="00994695">
      <w:pPr>
        <w:pStyle w:val="BodyText"/>
        <w:ind w:right="-3"/>
        <w:jc w:val="both"/>
        <w:rPr>
          <w:b/>
          <w:szCs w:val="24"/>
          <w:u w:val="single"/>
          <w:lang w:val="tr-TR"/>
        </w:rPr>
      </w:pPr>
    </w:p>
    <w:p w:rsidR="00994695" w:rsidRPr="001774E9" w:rsidRDefault="00994695" w:rsidP="00994695">
      <w:pPr>
        <w:pStyle w:val="BodyText"/>
        <w:ind w:right="-3"/>
        <w:jc w:val="both"/>
        <w:rPr>
          <w:szCs w:val="24"/>
          <w:lang w:val="tr-TR"/>
        </w:rPr>
      </w:pPr>
      <w:r w:rsidRPr="001774E9">
        <w:rPr>
          <w:b/>
          <w:i/>
          <w:szCs w:val="24"/>
          <w:u w:val="single"/>
          <w:lang w:val="tr-TR"/>
        </w:rPr>
        <w:t>“Kapalı Yer”</w:t>
      </w:r>
      <w:r w:rsidRPr="001774E9">
        <w:rPr>
          <w:szCs w:val="24"/>
          <w:lang w:val="tr-TR"/>
        </w:rPr>
        <w:t xml:space="preserve"> (1) içerdeki, insan sağlığına zararlı hava konsantrasyonunu dışarı atmaya yetecek kapasitede bir havalandırma sistemi bulunmayan ve/veya oksijen konsantrasyonun yetersiz olduğu veya olabileceği, tüm çalışma alanları veya ekipmanlardır ve (2) çalışma yeri ve/veya giriş açıklığının ebatlarından dolayı, aniden rahatsızlanan bir çalışanı çıkarmaya yönelik, hazır giriş/ çıkışı bulunan çalışma yerleridir.</w:t>
      </w:r>
    </w:p>
    <w:p w:rsidR="00994695" w:rsidRDefault="00994695" w:rsidP="00994695">
      <w:pPr>
        <w:pStyle w:val="BodyText"/>
        <w:ind w:right="-3"/>
        <w:jc w:val="both"/>
        <w:rPr>
          <w:szCs w:val="24"/>
          <w:lang w:val="tr-TR"/>
        </w:rPr>
      </w:pPr>
    </w:p>
    <w:p w:rsidR="00994695" w:rsidRPr="001774E9" w:rsidRDefault="00994695" w:rsidP="00994695">
      <w:pPr>
        <w:pStyle w:val="BodyText"/>
        <w:ind w:right="-3"/>
        <w:jc w:val="both"/>
        <w:rPr>
          <w:szCs w:val="24"/>
          <w:lang w:val="tr-TR"/>
        </w:rPr>
      </w:pPr>
      <w:r w:rsidRPr="001774E9">
        <w:rPr>
          <w:szCs w:val="24"/>
          <w:lang w:val="tr-TR"/>
        </w:rPr>
        <w:t>“Tehlikeli Atmosfer” aşağıdaki herhangi bir durumda, insan sağlığını tehdit edebilir:</w:t>
      </w:r>
    </w:p>
    <w:p w:rsidR="00994695" w:rsidRPr="001774E9" w:rsidRDefault="00994695" w:rsidP="00994695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1774E9">
        <w:rPr>
          <w:szCs w:val="24"/>
          <w:lang w:val="tr-TR"/>
        </w:rPr>
        <w:t>Yanıcı buharın, alt tutuşma seviyesini %2 aşması durumunda.</w:t>
      </w:r>
    </w:p>
    <w:p w:rsidR="00994695" w:rsidRPr="001774E9" w:rsidRDefault="00994695" w:rsidP="00994695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1774E9">
        <w:rPr>
          <w:szCs w:val="24"/>
          <w:lang w:val="tr-TR"/>
        </w:rPr>
        <w:t xml:space="preserve">Oksijen konsantrasyonunun, %19.5 ın altına veya %23.5 ın üstüne çıkması durumunda.  </w:t>
      </w:r>
    </w:p>
    <w:p w:rsidR="00994695" w:rsidRPr="001774E9" w:rsidRDefault="00994695" w:rsidP="00994695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1774E9">
        <w:rPr>
          <w:szCs w:val="24"/>
          <w:lang w:val="tr-TR"/>
        </w:rPr>
        <w:t xml:space="preserve">Hidrojen sülfür konsantrasyonunun 7 ppm (10mg/m3)`i aşması durumunda. </w:t>
      </w:r>
    </w:p>
    <w:p w:rsidR="00994695" w:rsidRPr="001774E9" w:rsidRDefault="00994695" w:rsidP="00994695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1774E9">
        <w:rPr>
          <w:szCs w:val="24"/>
          <w:lang w:val="tr-TR"/>
        </w:rPr>
        <w:t xml:space="preserve">Sülfür dioksit konsantrasyonunun 0 ppm`i asmasi durumunda. </w:t>
      </w:r>
    </w:p>
    <w:p w:rsidR="00994695" w:rsidRPr="001774E9" w:rsidRDefault="00994695" w:rsidP="00994695">
      <w:pPr>
        <w:pStyle w:val="BodyText"/>
        <w:ind w:right="-3"/>
        <w:jc w:val="both"/>
        <w:rPr>
          <w:szCs w:val="24"/>
          <w:lang w:val="tr-TR"/>
        </w:rPr>
      </w:pPr>
    </w:p>
    <w:p w:rsidR="00994695" w:rsidRPr="001774E9" w:rsidRDefault="00994695" w:rsidP="00994695">
      <w:pPr>
        <w:pStyle w:val="Heading7"/>
        <w:jc w:val="both"/>
        <w:rPr>
          <w:rFonts w:ascii="Times New Roman" w:hAnsi="Times New Roman"/>
          <w:b/>
          <w:lang w:val="tr-TR"/>
        </w:rPr>
      </w:pPr>
      <w:r w:rsidRPr="001774E9">
        <w:rPr>
          <w:rFonts w:ascii="Times New Roman" w:hAnsi="Times New Roman"/>
          <w:b/>
          <w:lang w:val="tr-TR"/>
        </w:rPr>
        <w:t>Kapalı Yerlere Giriş</w:t>
      </w:r>
    </w:p>
    <w:p w:rsidR="00994695" w:rsidRPr="001774E9" w:rsidRDefault="00994695" w:rsidP="0099469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1774E9">
        <w:rPr>
          <w:rFonts w:ascii="Times New Roman" w:hAnsi="Times New Roman"/>
        </w:rPr>
        <w:t xml:space="preserve">Kapalı yerde çalışabilmek için, Kapalı Yere Giriş İzni alınmalıdır. </w:t>
      </w:r>
    </w:p>
    <w:p w:rsidR="00994695" w:rsidRPr="001774E9" w:rsidRDefault="00994695" w:rsidP="0099469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1774E9">
        <w:rPr>
          <w:rFonts w:ascii="Times New Roman" w:hAnsi="Times New Roman"/>
        </w:rPr>
        <w:t>Solunum cihazı kullanılmadan girilecek kapalı yerlere girmeden önce, gerekli gaz testleri yapılmalı ve girişin tamamen güvenli olduğu belirlenmelidir. Testler, kesintisiz devam eden işlerde maksimum 4 saat aralıkla ve işyeri yarım saat veya daha uzun süreyle terkedildiğinde yapılmalıdır (iş başlamadan önce tekrar gaz testi yapılmalıdır).</w:t>
      </w:r>
    </w:p>
    <w:p w:rsidR="00994695" w:rsidRPr="001774E9" w:rsidRDefault="00994695" w:rsidP="0099469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1774E9">
        <w:rPr>
          <w:rFonts w:ascii="Times New Roman" w:hAnsi="Times New Roman"/>
        </w:rPr>
        <w:t xml:space="preserve">Eğer çalışanlar, hava solunum cihazı kullanmak zorundaysa, ayrıca bir nöbetçi ve geri hizmet personeli de bulundurulması zorunudur.  </w:t>
      </w:r>
    </w:p>
    <w:p w:rsidR="00994695" w:rsidRPr="001774E9" w:rsidRDefault="00994695" w:rsidP="0099469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1774E9">
        <w:rPr>
          <w:rFonts w:ascii="Times New Roman" w:hAnsi="Times New Roman"/>
        </w:rPr>
        <w:t xml:space="preserve">Giriş amaçlı kullanılmayacak her açıklık (Kapalı Yer, giriş için güvenli olmadığındaysa her açıklık) üzerine </w:t>
      </w:r>
      <w:r w:rsidRPr="001774E9">
        <w:rPr>
          <w:rFonts w:ascii="Times New Roman" w:hAnsi="Times New Roman"/>
          <w:b/>
        </w:rPr>
        <w:t>‘’Tehlike – Girmeyin’’</w:t>
      </w:r>
      <w:r w:rsidRPr="001774E9">
        <w:rPr>
          <w:rFonts w:ascii="Times New Roman" w:hAnsi="Times New Roman"/>
        </w:rPr>
        <w:t xml:space="preserve"> etiketi asılmalıdır.</w:t>
      </w:r>
    </w:p>
    <w:p w:rsidR="00994695" w:rsidRPr="001774E9" w:rsidRDefault="00994695" w:rsidP="0099469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1774E9">
        <w:rPr>
          <w:rFonts w:ascii="Times New Roman" w:hAnsi="Times New Roman"/>
        </w:rPr>
        <w:t xml:space="preserve">İçeride çalışacak personel için Acil Durum Planı hazırlanmalıdır. Bu plan, yangın veya benzeri acil durumlarda, içerideki personelin güvenliğini sağlayacak güvenlik tedbirlerini içermelidir. </w:t>
      </w:r>
    </w:p>
    <w:p w:rsidR="00387657" w:rsidRPr="00650DBB" w:rsidRDefault="00387657" w:rsidP="00387657">
      <w:pPr>
        <w:pStyle w:val="NormalWeb"/>
        <w:spacing w:before="120" w:beforeAutospacing="0" w:after="0" w:afterAutospacing="0"/>
        <w:jc w:val="center"/>
      </w:pPr>
    </w:p>
    <w:p w:rsidR="00387657" w:rsidRPr="00453083" w:rsidRDefault="00387657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387657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99" w:rsidRDefault="005A2099" w:rsidP="00A85AD3">
      <w:r>
        <w:separator/>
      </w:r>
    </w:p>
  </w:endnote>
  <w:endnote w:type="continuationSeparator" w:id="0">
    <w:p w:rsidR="005A2099" w:rsidRDefault="005A209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99" w:rsidRDefault="005A2099" w:rsidP="00A85AD3">
      <w:r>
        <w:separator/>
      </w:r>
    </w:p>
  </w:footnote>
  <w:footnote w:type="continuationSeparator" w:id="0">
    <w:p w:rsidR="005A2099" w:rsidRDefault="005A209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577B51"/>
    <w:multiLevelType w:val="hybridMultilevel"/>
    <w:tmpl w:val="4C5266B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FB6048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EB61B9"/>
    <w:multiLevelType w:val="hybridMultilevel"/>
    <w:tmpl w:val="95F4425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531CA7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41B74"/>
    <w:rsid w:val="003150A8"/>
    <w:rsid w:val="00387657"/>
    <w:rsid w:val="003A6CC7"/>
    <w:rsid w:val="0040245F"/>
    <w:rsid w:val="00447B62"/>
    <w:rsid w:val="00453083"/>
    <w:rsid w:val="004E6A74"/>
    <w:rsid w:val="00520EEF"/>
    <w:rsid w:val="00530711"/>
    <w:rsid w:val="005A2099"/>
    <w:rsid w:val="005A42C9"/>
    <w:rsid w:val="005B7B84"/>
    <w:rsid w:val="005E6392"/>
    <w:rsid w:val="006717F0"/>
    <w:rsid w:val="006D2F7D"/>
    <w:rsid w:val="0076391A"/>
    <w:rsid w:val="00850A4D"/>
    <w:rsid w:val="00895F1A"/>
    <w:rsid w:val="00925452"/>
    <w:rsid w:val="009254FA"/>
    <w:rsid w:val="00976F02"/>
    <w:rsid w:val="00994695"/>
    <w:rsid w:val="00A85AD3"/>
    <w:rsid w:val="00C83966"/>
    <w:rsid w:val="00CD1AF3"/>
    <w:rsid w:val="00D5392D"/>
    <w:rsid w:val="00DB56D2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994695"/>
    <w:pPr>
      <w:spacing w:before="240" w:after="60"/>
      <w:outlineLvl w:val="6"/>
    </w:pPr>
    <w:rPr>
      <w:rFonts w:ascii="Cambria" w:hAnsi="Cambria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387657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87657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94695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9A0C-7EE5-4B73-801A-F18A497F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4</cp:revision>
  <cp:lastPrinted>2021-01-07T10:30:00Z</cp:lastPrinted>
  <dcterms:created xsi:type="dcterms:W3CDTF">2021-01-07T11:38:00Z</dcterms:created>
  <dcterms:modified xsi:type="dcterms:W3CDTF">2021-01-07T19:05:00Z</dcterms:modified>
</cp:coreProperties>
</file>