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7058C" w:rsidRDefault="002705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27058C">
        <w:rPr>
          <w:rFonts w:ascii="Times New Roman" w:hAnsi="Times New Roman" w:cs="Times New Roman"/>
          <w:sz w:val="20"/>
        </w:rPr>
        <w:t xml:space="preserve"> 211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27058C" w:rsidRDefault="0027058C" w:rsidP="0027058C">
      <w:pPr>
        <w:shd w:val="clear" w:color="auto" w:fill="FFFFFF"/>
        <w:spacing w:before="120" w:after="120"/>
        <w:ind w:right="19"/>
        <w:jc w:val="center"/>
        <w:rPr>
          <w:rFonts w:ascii="Times New Roman" w:hAnsi="Times New Roman"/>
          <w:b/>
          <w:bCs/>
          <w:color w:val="272727"/>
          <w:spacing w:val="-4"/>
        </w:rPr>
      </w:pPr>
      <w:r w:rsidRPr="0089062E">
        <w:rPr>
          <w:rFonts w:ascii="Times New Roman" w:hAnsi="Times New Roman"/>
          <w:b/>
          <w:bCs/>
          <w:color w:val="272727"/>
          <w:spacing w:val="-4"/>
        </w:rPr>
        <w:t>İSKELE GÜVENLİĞİ</w:t>
      </w:r>
    </w:p>
    <w:p w:rsidR="0027058C" w:rsidRDefault="0027058C" w:rsidP="0027058C">
      <w:pPr>
        <w:shd w:val="clear" w:color="auto" w:fill="FFFFFF"/>
        <w:spacing w:before="120" w:after="120"/>
        <w:ind w:right="19"/>
        <w:jc w:val="center"/>
        <w:rPr>
          <w:rFonts w:ascii="Times New Roman" w:hAnsi="Times New Roman"/>
          <w:b/>
          <w:bCs/>
          <w:color w:val="272727"/>
          <w:spacing w:val="-4"/>
        </w:rPr>
      </w:pPr>
      <w:r>
        <w:rPr>
          <w:rFonts w:ascii="Times New Roman" w:hAnsi="Times New Roman"/>
          <w:b/>
          <w:bCs/>
          <w:color w:val="272727"/>
          <w:spacing w:val="-4"/>
        </w:rPr>
        <w:t xml:space="preserve">Kaynak: </w:t>
      </w:r>
      <w:hyperlink r:id="rId9" w:history="1">
        <w:r w:rsidRPr="008D76E0">
          <w:rPr>
            <w:rStyle w:val="Kpr"/>
            <w:rFonts w:ascii="Times New Roman" w:hAnsi="Times New Roman"/>
            <w:b/>
            <w:bCs/>
            <w:spacing w:val="-4"/>
          </w:rPr>
          <w:t>http://www.toolboxtopics.com/Contributed/construction/Scaffold%20Safety.htm</w:t>
        </w:r>
      </w:hyperlink>
    </w:p>
    <w:p w:rsidR="0027058C" w:rsidRPr="00945060" w:rsidRDefault="0027058C" w:rsidP="0027058C">
      <w:pPr>
        <w:shd w:val="clear" w:color="auto" w:fill="FFFFFF"/>
        <w:spacing w:before="120" w:after="120"/>
        <w:ind w:right="19"/>
        <w:jc w:val="center"/>
        <w:rPr>
          <w:rFonts w:ascii="Times New Roman" w:hAnsi="Times New Roman"/>
          <w:b/>
          <w:bCs/>
          <w:color w:val="272727"/>
          <w:spacing w:val="-4"/>
        </w:rPr>
      </w:pPr>
    </w:p>
    <w:p w:rsidR="0027058C" w:rsidRDefault="0027058C" w:rsidP="0027058C">
      <w:pPr>
        <w:shd w:val="clear" w:color="auto" w:fill="FFFFFF"/>
        <w:spacing w:before="120" w:after="120" w:line="360" w:lineRule="auto"/>
        <w:ind w:right="19"/>
        <w:jc w:val="both"/>
        <w:rPr>
          <w:rFonts w:ascii="Times New Roman" w:hAnsi="Times New Roman"/>
          <w:color w:val="272727"/>
        </w:rPr>
      </w:pPr>
      <w:r>
        <w:rPr>
          <w:rFonts w:ascii="Times New Roman" w:hAnsi="Times New Roman"/>
          <w:color w:val="272727"/>
        </w:rPr>
        <w:t>Hepimiz bir yada daha fazla işçinin iskele kazalarında yaralandığını yada öldüğünü duymuşuzdur. Tasarım hatası ya da uygunsuz imalat sebeplerden olsa da, bir çok olayda iskele kazalarının uygunsuz bakım ve dikkatsiz kullanımdan kaynaklandığı görülür. Aşağıda tanımlanan basit kontrol yöntemleri ile iskelenizin güvenliğini ve kendi güvenliğinizi sağlayabilirsiniz.</w:t>
      </w:r>
    </w:p>
    <w:p w:rsidR="0027058C" w:rsidRPr="00945060" w:rsidRDefault="0027058C" w:rsidP="0027058C">
      <w:pPr>
        <w:pStyle w:val="ListParagraph"/>
        <w:numPr>
          <w:ilvl w:val="0"/>
          <w:numId w:val="6"/>
        </w:numPr>
        <w:shd w:val="clear" w:color="auto" w:fill="FFFFFF"/>
        <w:spacing w:before="120" w:after="120" w:line="360" w:lineRule="auto"/>
        <w:ind w:left="363" w:right="11" w:hanging="357"/>
        <w:jc w:val="both"/>
        <w:rPr>
          <w:rFonts w:ascii="Times New Roman" w:hAnsi="Times New Roman"/>
          <w:sz w:val="24"/>
          <w:szCs w:val="24"/>
          <w:lang w:eastAsia="tr-TR"/>
        </w:rPr>
      </w:pPr>
      <w:r>
        <w:rPr>
          <w:rFonts w:ascii="Times New Roman" w:hAnsi="Times New Roman"/>
          <w:color w:val="272727"/>
          <w:sz w:val="24"/>
          <w:szCs w:val="24"/>
          <w:lang w:eastAsia="tr-TR"/>
        </w:rPr>
        <w:t>İskelenizi günlük olarak kullanım öncesinde kontrol ediniz; parmaklıklar, bağlantı noktaları, klemensler, ayaklıklar, çalışma platformu, kuşaklar.</w:t>
      </w:r>
    </w:p>
    <w:p w:rsidR="0027058C" w:rsidRDefault="0027058C" w:rsidP="0027058C">
      <w:pPr>
        <w:pStyle w:val="ListParagraph"/>
        <w:numPr>
          <w:ilvl w:val="0"/>
          <w:numId w:val="6"/>
        </w:numPr>
        <w:shd w:val="clear" w:color="auto" w:fill="FFFFFF"/>
        <w:spacing w:before="120" w:after="120" w:line="360" w:lineRule="auto"/>
        <w:ind w:left="363" w:right="11" w:hanging="357"/>
        <w:jc w:val="both"/>
        <w:rPr>
          <w:rFonts w:ascii="Times New Roman" w:hAnsi="Times New Roman"/>
          <w:sz w:val="24"/>
          <w:szCs w:val="24"/>
          <w:lang w:eastAsia="tr-TR"/>
        </w:rPr>
      </w:pPr>
      <w:r>
        <w:rPr>
          <w:rFonts w:ascii="Times New Roman" w:hAnsi="Times New Roman"/>
          <w:sz w:val="24"/>
          <w:szCs w:val="24"/>
          <w:lang w:eastAsia="tr-TR"/>
        </w:rPr>
        <w:t>Çalışma platformunun sağlam, etrafının çevrili ve güvenli olmasını sağlayınız.</w:t>
      </w:r>
    </w:p>
    <w:p w:rsidR="0027058C" w:rsidRDefault="0027058C" w:rsidP="0027058C">
      <w:pPr>
        <w:pStyle w:val="ListParagraph"/>
        <w:numPr>
          <w:ilvl w:val="0"/>
          <w:numId w:val="6"/>
        </w:numPr>
        <w:shd w:val="clear" w:color="auto" w:fill="FFFFFF"/>
        <w:spacing w:before="120" w:after="120" w:line="360" w:lineRule="auto"/>
        <w:ind w:left="363" w:right="11" w:hanging="357"/>
        <w:jc w:val="both"/>
        <w:rPr>
          <w:rFonts w:ascii="Times New Roman" w:hAnsi="Times New Roman"/>
          <w:sz w:val="24"/>
          <w:szCs w:val="24"/>
          <w:lang w:eastAsia="tr-TR"/>
        </w:rPr>
      </w:pPr>
      <w:r>
        <w:rPr>
          <w:rFonts w:ascii="Times New Roman" w:hAnsi="Times New Roman"/>
          <w:sz w:val="24"/>
          <w:szCs w:val="24"/>
          <w:lang w:eastAsia="tr-TR"/>
        </w:rPr>
        <w:t>İskele üzerinde malzeme stoklamayınız, gün sonunda kullanılan tüm malzemeleri toparlayınız.</w:t>
      </w:r>
    </w:p>
    <w:p w:rsidR="0027058C" w:rsidRDefault="0027058C" w:rsidP="0027058C">
      <w:pPr>
        <w:pStyle w:val="ListParagraph"/>
        <w:numPr>
          <w:ilvl w:val="0"/>
          <w:numId w:val="6"/>
        </w:numPr>
        <w:shd w:val="clear" w:color="auto" w:fill="FFFFFF"/>
        <w:spacing w:before="120" w:after="120" w:line="360" w:lineRule="auto"/>
        <w:ind w:left="363" w:right="11" w:hanging="357"/>
        <w:jc w:val="both"/>
        <w:rPr>
          <w:rFonts w:ascii="Times New Roman" w:hAnsi="Times New Roman"/>
          <w:sz w:val="24"/>
          <w:szCs w:val="24"/>
          <w:lang w:eastAsia="tr-TR"/>
        </w:rPr>
      </w:pPr>
      <w:r>
        <w:rPr>
          <w:rFonts w:ascii="Times New Roman" w:hAnsi="Times New Roman"/>
          <w:sz w:val="24"/>
          <w:szCs w:val="24"/>
          <w:lang w:eastAsia="tr-TR"/>
        </w:rPr>
        <w:t>Hiçbir zaman iskeleyi aşırı yüklemeyiniz. Kullanmadığınız malzemeleri yere indiriniz.</w:t>
      </w:r>
    </w:p>
    <w:p w:rsidR="0027058C" w:rsidRDefault="0027058C" w:rsidP="0027058C">
      <w:pPr>
        <w:pStyle w:val="ListParagraph"/>
        <w:numPr>
          <w:ilvl w:val="0"/>
          <w:numId w:val="6"/>
        </w:numPr>
        <w:shd w:val="clear" w:color="auto" w:fill="FFFFFF"/>
        <w:spacing w:before="120" w:after="120" w:line="360" w:lineRule="auto"/>
        <w:ind w:left="363" w:right="11" w:hanging="357"/>
        <w:jc w:val="both"/>
        <w:rPr>
          <w:rFonts w:ascii="Times New Roman" w:hAnsi="Times New Roman"/>
          <w:sz w:val="24"/>
          <w:szCs w:val="24"/>
          <w:lang w:eastAsia="tr-TR"/>
        </w:rPr>
      </w:pPr>
      <w:r>
        <w:rPr>
          <w:rFonts w:ascii="Times New Roman" w:hAnsi="Times New Roman"/>
          <w:sz w:val="24"/>
          <w:szCs w:val="24"/>
          <w:lang w:eastAsia="tr-TR"/>
        </w:rPr>
        <w:t>Fırtınalı ya da çok rüzgarlı havalarda iskele üzerinde çalışmayınız, iskele üzerindeki buzu karı mutlaka temizleyiniz. Tahtaların kaymasını engellemek için ıslak kum kullanabilirsiniz.</w:t>
      </w:r>
    </w:p>
    <w:p w:rsidR="0027058C" w:rsidRDefault="0027058C" w:rsidP="0027058C">
      <w:pPr>
        <w:pStyle w:val="ListParagraph"/>
        <w:numPr>
          <w:ilvl w:val="0"/>
          <w:numId w:val="6"/>
        </w:numPr>
        <w:shd w:val="clear" w:color="auto" w:fill="FFFFFF"/>
        <w:spacing w:before="120" w:after="120" w:line="360" w:lineRule="auto"/>
        <w:ind w:left="363" w:right="11" w:hanging="357"/>
        <w:jc w:val="both"/>
        <w:rPr>
          <w:rFonts w:ascii="Times New Roman" w:hAnsi="Times New Roman"/>
          <w:sz w:val="24"/>
          <w:szCs w:val="24"/>
          <w:lang w:eastAsia="tr-TR"/>
        </w:rPr>
      </w:pPr>
      <w:r>
        <w:rPr>
          <w:rFonts w:ascii="Times New Roman" w:hAnsi="Times New Roman"/>
          <w:sz w:val="24"/>
          <w:szCs w:val="24"/>
          <w:lang w:eastAsia="tr-TR"/>
        </w:rPr>
        <w:t>İskeleleri koruyunuz, iskele malzemelerinin üzerinden araçla geçmeyiniz, yere bağlantı noktalarına çarpmayınız.</w:t>
      </w:r>
    </w:p>
    <w:p w:rsidR="0027058C" w:rsidRPr="00D74FB4" w:rsidRDefault="0027058C" w:rsidP="0027058C">
      <w:pPr>
        <w:pStyle w:val="ListParagraph"/>
        <w:numPr>
          <w:ilvl w:val="0"/>
          <w:numId w:val="6"/>
        </w:numPr>
        <w:shd w:val="clear" w:color="auto" w:fill="FFFFFF"/>
        <w:spacing w:before="120" w:after="120" w:line="360" w:lineRule="auto"/>
        <w:ind w:left="363" w:right="11" w:hanging="357"/>
        <w:jc w:val="both"/>
        <w:rPr>
          <w:rFonts w:ascii="Times New Roman" w:hAnsi="Times New Roman"/>
          <w:sz w:val="24"/>
          <w:szCs w:val="24"/>
          <w:lang w:eastAsia="tr-TR"/>
        </w:rPr>
      </w:pPr>
      <w:r>
        <w:rPr>
          <w:rFonts w:ascii="Times New Roman" w:hAnsi="Times New Roman"/>
          <w:sz w:val="24"/>
          <w:szCs w:val="24"/>
          <w:lang w:eastAsia="tr-TR"/>
        </w:rPr>
        <w:t>Çalışma alanı ve iskele etrafını temiz tutunuz, kullanılmayan malzemeler, tehlikeli kimyasallar, çöpler düşmenize sebep olabilir</w:t>
      </w:r>
      <w:r w:rsidRPr="00D74FB4">
        <w:rPr>
          <w:rFonts w:ascii="Times New Roman" w:hAnsi="Times New Roman"/>
          <w:color w:val="272727"/>
          <w:sz w:val="24"/>
          <w:szCs w:val="24"/>
          <w:lang w:eastAsia="tr-TR"/>
        </w:rPr>
        <w:t>.</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7058C" w:rsidRDefault="0027058C"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27058C" w:rsidP="005E6392">
      <w:pPr>
        <w:pStyle w:val="stbilgi"/>
        <w:rPr>
          <w:rFonts w:ascii="Times New Roman" w:hAnsi="Times New Roman" w:cs="Times New Roman"/>
          <w:sz w:val="16"/>
          <w:szCs w:val="18"/>
        </w:rPr>
      </w:pPr>
      <w:r>
        <w:rPr>
          <w:rFonts w:ascii="Times New Roman" w:hAnsi="Times New Roman" w:cs="Times New Roman"/>
          <w:sz w:val="22"/>
        </w:rPr>
        <w:t>No: 211</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27058C" w:rsidRDefault="0027058C" w:rsidP="0027058C">
      <w:pPr>
        <w:shd w:val="clear" w:color="auto" w:fill="FFFFFF"/>
        <w:spacing w:before="451"/>
        <w:ind w:right="19"/>
        <w:jc w:val="center"/>
        <w:rPr>
          <w:rFonts w:ascii="Times New Roman" w:hAnsi="Times New Roman"/>
          <w:b/>
          <w:bCs/>
          <w:color w:val="272727"/>
          <w:spacing w:val="-4"/>
        </w:rPr>
      </w:pPr>
      <w:r w:rsidRPr="00945060">
        <w:rPr>
          <w:rFonts w:ascii="Times New Roman" w:hAnsi="Times New Roman"/>
          <w:b/>
          <w:bCs/>
          <w:color w:val="272727"/>
          <w:spacing w:val="-4"/>
        </w:rPr>
        <w:t>SCAFFOLD</w:t>
      </w:r>
      <w:r>
        <w:rPr>
          <w:rFonts w:ascii="Times New Roman" w:hAnsi="Times New Roman"/>
          <w:b/>
          <w:bCs/>
          <w:color w:val="272727"/>
          <w:spacing w:val="-4"/>
        </w:rPr>
        <w:t xml:space="preserve"> </w:t>
      </w:r>
      <w:r w:rsidRPr="00945060">
        <w:rPr>
          <w:rFonts w:ascii="Times New Roman" w:hAnsi="Times New Roman"/>
          <w:b/>
          <w:bCs/>
          <w:color w:val="272727"/>
          <w:spacing w:val="-4"/>
        </w:rPr>
        <w:t>SAFETY</w:t>
      </w:r>
    </w:p>
    <w:p w:rsidR="0027058C" w:rsidRDefault="0027058C" w:rsidP="0027058C">
      <w:pPr>
        <w:shd w:val="clear" w:color="auto" w:fill="FFFFFF"/>
        <w:spacing w:before="120" w:after="120"/>
        <w:ind w:right="19"/>
        <w:jc w:val="center"/>
        <w:rPr>
          <w:rFonts w:ascii="Times New Roman" w:hAnsi="Times New Roman"/>
          <w:b/>
          <w:bCs/>
          <w:color w:val="272727"/>
          <w:spacing w:val="-4"/>
        </w:rPr>
      </w:pPr>
      <w:r>
        <w:rPr>
          <w:rFonts w:ascii="Times New Roman" w:hAnsi="Times New Roman"/>
          <w:b/>
          <w:bCs/>
          <w:color w:val="272727"/>
          <w:spacing w:val="-4"/>
        </w:rPr>
        <w:t xml:space="preserve">Kaynak: </w:t>
      </w:r>
      <w:hyperlink r:id="rId10" w:history="1">
        <w:r w:rsidRPr="008D76E0">
          <w:rPr>
            <w:rStyle w:val="Kpr"/>
            <w:rFonts w:ascii="Times New Roman" w:hAnsi="Times New Roman"/>
            <w:b/>
            <w:bCs/>
            <w:spacing w:val="-4"/>
          </w:rPr>
          <w:t>http://www.toolboxtopics.com/Contributed/construction/Scaffold%20Safety.htm</w:t>
        </w:r>
      </w:hyperlink>
    </w:p>
    <w:p w:rsidR="0027058C" w:rsidRPr="00945060" w:rsidRDefault="0027058C" w:rsidP="0027058C">
      <w:pPr>
        <w:shd w:val="clear" w:color="auto" w:fill="FFFFFF"/>
        <w:spacing w:before="451"/>
        <w:ind w:right="19"/>
        <w:jc w:val="both"/>
        <w:rPr>
          <w:rFonts w:ascii="Times New Roman" w:hAnsi="Times New Roman"/>
        </w:rPr>
      </w:pPr>
      <w:r w:rsidRPr="00945060">
        <w:rPr>
          <w:rFonts w:ascii="Times New Roman" w:hAnsi="Times New Roman"/>
          <w:color w:val="272727"/>
        </w:rPr>
        <w:t>We’ve all</w:t>
      </w:r>
      <w:r>
        <w:rPr>
          <w:rFonts w:ascii="Times New Roman" w:hAnsi="Times New Roman"/>
          <w:color w:val="272727"/>
        </w:rPr>
        <w:t xml:space="preserve"> </w:t>
      </w:r>
      <w:r w:rsidRPr="00945060">
        <w:rPr>
          <w:rFonts w:ascii="Times New Roman" w:hAnsi="Times New Roman"/>
          <w:color w:val="272727"/>
        </w:rPr>
        <w:t xml:space="preserve">hear about scaffolding accidents where one or more workers have been injured or killed. Faulty design and inadequate construction are sometimes involved; but in most cases, scaffold accidents </w:t>
      </w:r>
      <w:r w:rsidRPr="00945060">
        <w:rPr>
          <w:rFonts w:ascii="Times New Roman" w:hAnsi="Times New Roman"/>
          <w:color w:val="272727"/>
          <w:spacing w:val="-3"/>
        </w:rPr>
        <w:t>are caused by careless maintenance and improper use. Help keep your scaffolds safe for your safety by obser</w:t>
      </w:r>
      <w:r w:rsidRPr="00945060">
        <w:rPr>
          <w:rFonts w:ascii="Times New Roman" w:hAnsi="Times New Roman"/>
          <w:color w:val="272727"/>
          <w:spacing w:val="-3"/>
        </w:rPr>
        <w:softHyphen/>
      </w:r>
      <w:r w:rsidRPr="00945060">
        <w:rPr>
          <w:rFonts w:ascii="Times New Roman" w:hAnsi="Times New Roman"/>
          <w:color w:val="272727"/>
        </w:rPr>
        <w:t>ving these simple procedures:</w:t>
      </w:r>
    </w:p>
    <w:p w:rsidR="0027058C" w:rsidRPr="00945060" w:rsidRDefault="0027058C" w:rsidP="0027058C">
      <w:pPr>
        <w:shd w:val="clear" w:color="auto" w:fill="FFFFFF"/>
        <w:spacing w:before="216"/>
        <w:ind w:left="5" w:right="14"/>
        <w:jc w:val="both"/>
        <w:rPr>
          <w:rFonts w:ascii="Times New Roman" w:hAnsi="Times New Roman"/>
        </w:rPr>
      </w:pPr>
      <w:r w:rsidRPr="00945060">
        <w:rPr>
          <w:rFonts w:ascii="Times New Roman" w:hAnsi="Times New Roman"/>
          <w:color w:val="272727"/>
        </w:rPr>
        <w:t xml:space="preserve">Inspect scaffolds daily prior to use; particularly, guard rails, connectors, fastenings, footings, tie-ins, and </w:t>
      </w:r>
      <w:r w:rsidRPr="00945060">
        <w:rPr>
          <w:rFonts w:ascii="Times New Roman" w:hAnsi="Times New Roman"/>
          <w:color w:val="272727"/>
          <w:spacing w:val="-3"/>
        </w:rPr>
        <w:t>bracing.</w:t>
      </w:r>
    </w:p>
    <w:p w:rsidR="0027058C" w:rsidRPr="00945060" w:rsidRDefault="0027058C" w:rsidP="0027058C">
      <w:pPr>
        <w:shd w:val="clear" w:color="auto" w:fill="FFFFFF"/>
        <w:spacing w:before="58"/>
        <w:ind w:left="5"/>
        <w:rPr>
          <w:rFonts w:ascii="Times New Roman" w:hAnsi="Times New Roman"/>
        </w:rPr>
      </w:pPr>
      <w:r w:rsidRPr="00945060">
        <w:rPr>
          <w:rFonts w:ascii="Times New Roman" w:hAnsi="Times New Roman"/>
          <w:color w:val="272727"/>
        </w:rPr>
        <w:t>Keep platforms closely boarded, fenced, and securely fastened.</w:t>
      </w:r>
    </w:p>
    <w:p w:rsidR="0027058C" w:rsidRPr="00945060" w:rsidRDefault="0027058C" w:rsidP="0027058C">
      <w:pPr>
        <w:shd w:val="clear" w:color="auto" w:fill="FFFFFF"/>
        <w:spacing w:before="100" w:beforeAutospacing="1" w:after="100" w:afterAutospacing="1"/>
        <w:ind w:left="5"/>
        <w:rPr>
          <w:rFonts w:ascii="Times New Roman" w:hAnsi="Times New Roman"/>
        </w:rPr>
      </w:pPr>
      <w:r w:rsidRPr="00945060">
        <w:rPr>
          <w:rFonts w:ascii="Times New Roman" w:hAnsi="Times New Roman"/>
          <w:color w:val="272727"/>
        </w:rPr>
        <w:t>Don't stockpile materials on scaffolds; remove all materials and tools at the end of the day.</w:t>
      </w:r>
    </w:p>
    <w:p w:rsidR="0027058C" w:rsidRPr="00945060" w:rsidRDefault="0027058C" w:rsidP="0027058C">
      <w:pPr>
        <w:shd w:val="clear" w:color="auto" w:fill="FFFFFF"/>
        <w:spacing w:before="100" w:beforeAutospacing="1" w:after="100" w:afterAutospacing="1"/>
        <w:ind w:left="5"/>
        <w:rPr>
          <w:rFonts w:ascii="Times New Roman" w:hAnsi="Times New Roman"/>
        </w:rPr>
      </w:pPr>
      <w:r w:rsidRPr="00945060">
        <w:rPr>
          <w:rFonts w:ascii="Times New Roman" w:hAnsi="Times New Roman"/>
          <w:color w:val="272727"/>
        </w:rPr>
        <w:t>Never overload scaffolds. Pile materials over ledger and bearer points to minimize platform loading.</w:t>
      </w:r>
    </w:p>
    <w:p w:rsidR="0027058C" w:rsidRPr="00945060" w:rsidRDefault="0027058C" w:rsidP="0027058C">
      <w:pPr>
        <w:shd w:val="clear" w:color="auto" w:fill="FFFFFF"/>
        <w:spacing w:before="178"/>
        <w:ind w:left="10" w:right="19"/>
        <w:jc w:val="both"/>
        <w:rPr>
          <w:rFonts w:ascii="Times New Roman" w:hAnsi="Times New Roman"/>
        </w:rPr>
      </w:pPr>
      <w:r w:rsidRPr="00945060">
        <w:rPr>
          <w:rFonts w:ascii="Times New Roman" w:hAnsi="Times New Roman"/>
          <w:color w:val="272727"/>
        </w:rPr>
        <w:t>Don't work on scaffolds during storms or high winds, and clear platforms of all ice and snow before using. Sand wet planking to prevent slipping.</w:t>
      </w:r>
    </w:p>
    <w:p w:rsidR="0027058C" w:rsidRPr="00945060" w:rsidRDefault="0027058C" w:rsidP="0027058C">
      <w:pPr>
        <w:shd w:val="clear" w:color="auto" w:fill="FFFFFF"/>
        <w:spacing w:before="221"/>
        <w:ind w:left="14" w:right="10"/>
        <w:jc w:val="both"/>
        <w:rPr>
          <w:rFonts w:ascii="Times New Roman" w:hAnsi="Times New Roman"/>
        </w:rPr>
      </w:pPr>
      <w:r w:rsidRPr="00945060">
        <w:rPr>
          <w:rFonts w:ascii="Times New Roman" w:hAnsi="Times New Roman"/>
          <w:color w:val="272727"/>
        </w:rPr>
        <w:t xml:space="preserve">Protect scaffolds . . . don't bump or strike against scaffolds with vehicles or materials . . . control hoisted material from ground </w:t>
      </w:r>
      <w:bookmarkStart w:id="0" w:name="_GoBack"/>
      <w:bookmarkEnd w:id="0"/>
      <w:r w:rsidRPr="00945060">
        <w:rPr>
          <w:rFonts w:ascii="Times New Roman" w:hAnsi="Times New Roman"/>
          <w:color w:val="272727"/>
        </w:rPr>
        <w:t>with taglines.</w:t>
      </w:r>
    </w:p>
    <w:p w:rsidR="0027058C" w:rsidRPr="00945060" w:rsidRDefault="0027058C" w:rsidP="0027058C">
      <w:pPr>
        <w:shd w:val="clear" w:color="auto" w:fill="FFFFFF"/>
        <w:spacing w:before="206"/>
        <w:ind w:left="19"/>
        <w:jc w:val="both"/>
        <w:rPr>
          <w:rFonts w:ascii="Times New Roman" w:hAnsi="Times New Roman"/>
        </w:rPr>
      </w:pPr>
      <w:r w:rsidRPr="00945060">
        <w:rPr>
          <w:rFonts w:ascii="Times New Roman" w:hAnsi="Times New Roman"/>
          <w:color w:val="272727"/>
          <w:spacing w:val="-4"/>
        </w:rPr>
        <w:t xml:space="preserve">Keep platforms and area around scaffolds cleared of debris, un-needed equipment, material, and other hazards </w:t>
      </w:r>
      <w:r w:rsidRPr="00945060">
        <w:rPr>
          <w:rFonts w:ascii="Times New Roman" w:hAnsi="Times New Roman"/>
          <w:color w:val="272727"/>
        </w:rPr>
        <w:t>that will cause you to trip or fall.</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0DE" w:rsidRDefault="00E640DE" w:rsidP="00A85AD3">
      <w:r>
        <w:separator/>
      </w:r>
    </w:p>
  </w:endnote>
  <w:endnote w:type="continuationSeparator" w:id="0">
    <w:p w:rsidR="00E640DE" w:rsidRDefault="00E640D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0DE" w:rsidRDefault="00E640DE" w:rsidP="00A85AD3">
      <w:r>
        <w:separator/>
      </w:r>
    </w:p>
  </w:footnote>
  <w:footnote w:type="continuationSeparator" w:id="0">
    <w:p w:rsidR="00E640DE" w:rsidRDefault="00E640D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06A0094"/>
    <w:multiLevelType w:val="hybridMultilevel"/>
    <w:tmpl w:val="99F86C08"/>
    <w:lvl w:ilvl="0" w:tplc="FF282A06">
      <w:start w:val="1"/>
      <w:numFmt w:val="bullet"/>
      <w:lvlText w:val="-"/>
      <w:lvlJc w:val="left"/>
      <w:pPr>
        <w:ind w:left="365" w:hanging="360"/>
      </w:pPr>
      <w:rPr>
        <w:rFonts w:ascii="Times New Roman" w:eastAsia="Times New Roman" w:hAnsi="Times New Roman" w:hint="default"/>
        <w:color w:val="272727"/>
      </w:rPr>
    </w:lvl>
    <w:lvl w:ilvl="1" w:tplc="041F0003" w:tentative="1">
      <w:start w:val="1"/>
      <w:numFmt w:val="bullet"/>
      <w:lvlText w:val="o"/>
      <w:lvlJc w:val="left"/>
      <w:pPr>
        <w:ind w:left="1085" w:hanging="360"/>
      </w:pPr>
      <w:rPr>
        <w:rFonts w:ascii="Courier New" w:hAnsi="Courier New" w:hint="default"/>
      </w:rPr>
    </w:lvl>
    <w:lvl w:ilvl="2" w:tplc="041F0005" w:tentative="1">
      <w:start w:val="1"/>
      <w:numFmt w:val="bullet"/>
      <w:lvlText w:val=""/>
      <w:lvlJc w:val="left"/>
      <w:pPr>
        <w:ind w:left="1805" w:hanging="360"/>
      </w:pPr>
      <w:rPr>
        <w:rFonts w:ascii="Wingdings" w:hAnsi="Wingdings" w:hint="default"/>
      </w:rPr>
    </w:lvl>
    <w:lvl w:ilvl="3" w:tplc="041F0001" w:tentative="1">
      <w:start w:val="1"/>
      <w:numFmt w:val="bullet"/>
      <w:lvlText w:val=""/>
      <w:lvlJc w:val="left"/>
      <w:pPr>
        <w:ind w:left="2525" w:hanging="360"/>
      </w:pPr>
      <w:rPr>
        <w:rFonts w:ascii="Symbol" w:hAnsi="Symbol" w:hint="default"/>
      </w:rPr>
    </w:lvl>
    <w:lvl w:ilvl="4" w:tplc="041F0003" w:tentative="1">
      <w:start w:val="1"/>
      <w:numFmt w:val="bullet"/>
      <w:lvlText w:val="o"/>
      <w:lvlJc w:val="left"/>
      <w:pPr>
        <w:ind w:left="3245" w:hanging="360"/>
      </w:pPr>
      <w:rPr>
        <w:rFonts w:ascii="Courier New" w:hAnsi="Courier New" w:hint="default"/>
      </w:rPr>
    </w:lvl>
    <w:lvl w:ilvl="5" w:tplc="041F0005" w:tentative="1">
      <w:start w:val="1"/>
      <w:numFmt w:val="bullet"/>
      <w:lvlText w:val=""/>
      <w:lvlJc w:val="left"/>
      <w:pPr>
        <w:ind w:left="3965" w:hanging="360"/>
      </w:pPr>
      <w:rPr>
        <w:rFonts w:ascii="Wingdings" w:hAnsi="Wingdings" w:hint="default"/>
      </w:rPr>
    </w:lvl>
    <w:lvl w:ilvl="6" w:tplc="041F0001" w:tentative="1">
      <w:start w:val="1"/>
      <w:numFmt w:val="bullet"/>
      <w:lvlText w:val=""/>
      <w:lvlJc w:val="left"/>
      <w:pPr>
        <w:ind w:left="4685" w:hanging="360"/>
      </w:pPr>
      <w:rPr>
        <w:rFonts w:ascii="Symbol" w:hAnsi="Symbol" w:hint="default"/>
      </w:rPr>
    </w:lvl>
    <w:lvl w:ilvl="7" w:tplc="041F0003" w:tentative="1">
      <w:start w:val="1"/>
      <w:numFmt w:val="bullet"/>
      <w:lvlText w:val="o"/>
      <w:lvlJc w:val="left"/>
      <w:pPr>
        <w:ind w:left="5405" w:hanging="360"/>
      </w:pPr>
      <w:rPr>
        <w:rFonts w:ascii="Courier New" w:hAnsi="Courier New" w:hint="default"/>
      </w:rPr>
    </w:lvl>
    <w:lvl w:ilvl="8" w:tplc="041F0005" w:tentative="1">
      <w:start w:val="1"/>
      <w:numFmt w:val="bullet"/>
      <w:lvlText w:val=""/>
      <w:lvlJc w:val="left"/>
      <w:pPr>
        <w:ind w:left="6125"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7058C"/>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D1AF3"/>
    <w:rsid w:val="00D5392D"/>
    <w:rsid w:val="00DE3B9A"/>
    <w:rsid w:val="00E02ABB"/>
    <w:rsid w:val="00E640DE"/>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rsid w:val="0027058C"/>
    <w:pPr>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tributed/construction/Scaffold%20Safety.htm" TargetMode="External"/><Relationship Id="rId4" Type="http://schemas.openxmlformats.org/officeDocument/2006/relationships/settings" Target="settings.xml"/><Relationship Id="rId9" Type="http://schemas.openxmlformats.org/officeDocument/2006/relationships/hyperlink" Target="http://www.toolboxtopics.com/Contributed/construction/Scaffold%20Safety.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CE796-E37F-46A1-A4D2-26DDB89C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2801</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2021-01-07T19:38:00Z</dcterms:created>
  <dcterms:modified xsi:type="dcterms:W3CDTF">2021-01-07T19:38:00Z</dcterms:modified>
</cp:coreProperties>
</file>