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804D85">
        <w:rPr>
          <w:rFonts w:ascii="Times New Roman" w:hAnsi="Times New Roman" w:cs="Times New Roman"/>
          <w:sz w:val="20"/>
        </w:rPr>
        <w:t xml:space="preserve">  278</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973275" w:rsidRDefault="00973275" w:rsidP="00973275">
      <w:pPr>
        <w:tabs>
          <w:tab w:val="center" w:pos="5386"/>
          <w:tab w:val="left" w:pos="8087"/>
        </w:tabs>
        <w:spacing w:before="100" w:beforeAutospacing="1" w:after="100" w:afterAutospacing="1"/>
        <w:jc w:val="center"/>
        <w:rPr>
          <w:rFonts w:ascii="Times New Roman" w:hAnsi="Times New Roman" w:cs="Times New Roman"/>
          <w:b/>
          <w:sz w:val="28"/>
          <w:szCs w:val="28"/>
        </w:rPr>
      </w:pPr>
      <w:r w:rsidRPr="0098316B">
        <w:rPr>
          <w:rFonts w:ascii="Times New Roman" w:hAnsi="Times New Roman" w:cs="Times New Roman"/>
          <w:b/>
          <w:sz w:val="28"/>
          <w:szCs w:val="28"/>
        </w:rPr>
        <w:t>BAŞ YARALANMALARI    (DÜŞTÜKTEN SONRA)</w:t>
      </w:r>
    </w:p>
    <w:p w:rsidR="00973275" w:rsidRPr="0098316B" w:rsidRDefault="00973275" w:rsidP="00973275">
      <w:pPr>
        <w:tabs>
          <w:tab w:val="center" w:pos="5386"/>
          <w:tab w:val="left" w:pos="8087"/>
        </w:tabs>
        <w:spacing w:before="100" w:beforeAutospacing="1" w:after="100" w:afterAutospacing="1"/>
        <w:jc w:val="both"/>
        <w:rPr>
          <w:rFonts w:ascii="Times New Roman" w:hAnsi="Times New Roman" w:cs="Times New Roman"/>
        </w:rPr>
      </w:pPr>
      <w:r>
        <w:rPr>
          <w:rFonts w:ascii="Times New Roman" w:hAnsi="Times New Roman" w:cs="Times New Roman"/>
        </w:rPr>
        <w:tab/>
        <w:t xml:space="preserve">              </w:t>
      </w:r>
      <w:r w:rsidRPr="0098316B">
        <w:rPr>
          <w:rFonts w:ascii="Times New Roman" w:hAnsi="Times New Roman" w:cs="Times New Roman"/>
        </w:rPr>
        <w:t>Yıllarca vücudunuzda bir çizik bile olmadan yorucu bir şekilde çalışabilseniz bile, bir düşmeyle hayatınız değişebilir. Düşmeden kaynaklanan zararlar, yıpranmalara, kırılmalara ve çıkıklara neden olabilir. Fakat, düşmenin en ciddi sonucu, ölüm dışında, baş yaralanmaları olabilir. Sizi nasıl etkileyecekse, buna bağlı olarak düşmenin ya da etkinin sonucu olarak beyninizin bir bölümü yaralanır. Kırılan kemikler genelde iyileşir, fakat, baş yaralanmaları hayatınız boyunca ciddi problemlerle sonuçlanabilir, mesela:</w:t>
      </w:r>
    </w:p>
    <w:tbl>
      <w:tblPr>
        <w:tblW w:w="10813" w:type="dxa"/>
        <w:tblCellMar>
          <w:left w:w="70" w:type="dxa"/>
          <w:right w:w="70" w:type="dxa"/>
        </w:tblCellMar>
        <w:tblLook w:val="04A0" w:firstRow="1" w:lastRow="0" w:firstColumn="1" w:lastColumn="0" w:noHBand="0" w:noVBand="1"/>
      </w:tblPr>
      <w:tblGrid>
        <w:gridCol w:w="1591"/>
        <w:gridCol w:w="9222"/>
      </w:tblGrid>
      <w:tr w:rsidR="00973275" w:rsidRPr="0098316B" w:rsidTr="00973275">
        <w:trPr>
          <w:trHeight w:val="276"/>
        </w:trPr>
        <w:tc>
          <w:tcPr>
            <w:tcW w:w="1591" w:type="dxa"/>
            <w:vMerge w:val="restart"/>
            <w:tcBorders>
              <w:top w:val="nil"/>
              <w:left w:val="nil"/>
              <w:bottom w:val="nil"/>
              <w:right w:val="nil"/>
            </w:tcBorders>
            <w:shd w:val="clear" w:color="auto" w:fill="auto"/>
            <w:vAlign w:val="center"/>
            <w:hideMark/>
          </w:tcPr>
          <w:p w:rsidR="00973275" w:rsidRPr="0098316B" w:rsidRDefault="00973275" w:rsidP="00973275">
            <w:pPr>
              <w:rPr>
                <w:rFonts w:ascii="Times New Roman" w:hAnsi="Times New Roman" w:cs="Times New Roman"/>
                <w:bCs/>
                <w:color w:val="FF0000"/>
              </w:rPr>
            </w:pPr>
          </w:p>
        </w:tc>
        <w:tc>
          <w:tcPr>
            <w:tcW w:w="9222"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Kişilik değişimi, örneğin, korku, depresyon veya kızgınlıkta artış. </w:t>
            </w:r>
          </w:p>
        </w:tc>
      </w:tr>
      <w:tr w:rsidR="00973275" w:rsidRPr="0098316B" w:rsidTr="00973275">
        <w:trPr>
          <w:trHeight w:val="276"/>
        </w:trPr>
        <w:tc>
          <w:tcPr>
            <w:tcW w:w="1591"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color w:val="FF0000"/>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166"/>
        </w:trPr>
        <w:tc>
          <w:tcPr>
            <w:tcW w:w="1591" w:type="dxa"/>
            <w:tcBorders>
              <w:top w:val="nil"/>
              <w:left w:val="nil"/>
              <w:bottom w:val="nil"/>
              <w:right w:val="nil"/>
            </w:tcBorders>
            <w:shd w:val="clear" w:color="auto" w:fill="auto"/>
            <w:vAlign w:val="center"/>
            <w:hideMark/>
          </w:tcPr>
          <w:p w:rsidR="00973275" w:rsidRPr="0098316B" w:rsidRDefault="00973275" w:rsidP="004330B6">
            <w:pPr>
              <w:rPr>
                <w:rFonts w:ascii="Times New Roman" w:hAnsi="Times New Roman" w:cs="Times New Roman"/>
                <w:bCs/>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276"/>
        </w:trPr>
        <w:tc>
          <w:tcPr>
            <w:tcW w:w="1591" w:type="dxa"/>
            <w:vMerge w:val="restart"/>
            <w:tcBorders>
              <w:top w:val="nil"/>
              <w:left w:val="nil"/>
              <w:bottom w:val="nil"/>
              <w:right w:val="nil"/>
            </w:tcBorders>
            <w:shd w:val="clear" w:color="auto" w:fill="auto"/>
            <w:vAlign w:val="center"/>
            <w:hideMark/>
          </w:tcPr>
          <w:p w:rsidR="00973275" w:rsidRPr="0098316B" w:rsidRDefault="00973275" w:rsidP="00973275">
            <w:pPr>
              <w:rPr>
                <w:rFonts w:ascii="Times New Roman" w:hAnsi="Times New Roman" w:cs="Times New Roman"/>
                <w:bCs/>
                <w:color w:val="FF0000"/>
              </w:rPr>
            </w:pPr>
          </w:p>
        </w:tc>
        <w:tc>
          <w:tcPr>
            <w:tcW w:w="9222"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Göz ve el koordinasyonunda zorluklar ve elle tutulan aletlerde veya yapılan sporlarda yeteneksizlik.</w:t>
            </w:r>
          </w:p>
        </w:tc>
      </w:tr>
      <w:tr w:rsidR="00973275" w:rsidRPr="0098316B" w:rsidTr="00973275">
        <w:trPr>
          <w:trHeight w:val="276"/>
        </w:trPr>
        <w:tc>
          <w:tcPr>
            <w:tcW w:w="1591"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color w:val="FF0000"/>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166"/>
        </w:trPr>
        <w:tc>
          <w:tcPr>
            <w:tcW w:w="1591" w:type="dxa"/>
            <w:tcBorders>
              <w:top w:val="nil"/>
              <w:left w:val="nil"/>
              <w:bottom w:val="nil"/>
              <w:right w:val="nil"/>
            </w:tcBorders>
            <w:shd w:val="clear" w:color="auto" w:fill="auto"/>
            <w:vAlign w:val="center"/>
            <w:hideMark/>
          </w:tcPr>
          <w:p w:rsidR="00973275" w:rsidRPr="0098316B" w:rsidRDefault="00973275" w:rsidP="004330B6">
            <w:pPr>
              <w:rPr>
                <w:rFonts w:ascii="Times New Roman" w:hAnsi="Times New Roman" w:cs="Times New Roman"/>
                <w:bCs/>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276"/>
        </w:trPr>
        <w:tc>
          <w:tcPr>
            <w:tcW w:w="1591" w:type="dxa"/>
            <w:vMerge w:val="restart"/>
            <w:tcBorders>
              <w:top w:val="nil"/>
              <w:left w:val="nil"/>
              <w:bottom w:val="nil"/>
              <w:right w:val="nil"/>
            </w:tcBorders>
            <w:shd w:val="clear" w:color="auto" w:fill="auto"/>
            <w:vAlign w:val="center"/>
            <w:hideMark/>
          </w:tcPr>
          <w:p w:rsidR="00973275" w:rsidRPr="0098316B" w:rsidRDefault="00973275" w:rsidP="00973275">
            <w:pPr>
              <w:rPr>
                <w:rFonts w:ascii="Times New Roman" w:hAnsi="Times New Roman" w:cs="Times New Roman"/>
                <w:bCs/>
                <w:color w:val="FF0000"/>
              </w:rPr>
            </w:pPr>
          </w:p>
        </w:tc>
        <w:tc>
          <w:tcPr>
            <w:tcW w:w="9222"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Görüntüde kusurlar ve görsel hayal görmeler. </w:t>
            </w:r>
          </w:p>
        </w:tc>
      </w:tr>
      <w:tr w:rsidR="00973275" w:rsidRPr="0098316B" w:rsidTr="00973275">
        <w:trPr>
          <w:trHeight w:val="276"/>
        </w:trPr>
        <w:tc>
          <w:tcPr>
            <w:tcW w:w="1591"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color w:val="FF0000"/>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276"/>
        </w:trPr>
        <w:tc>
          <w:tcPr>
            <w:tcW w:w="1591" w:type="dxa"/>
            <w:vMerge w:val="restart"/>
            <w:tcBorders>
              <w:top w:val="nil"/>
              <w:left w:val="nil"/>
              <w:bottom w:val="nil"/>
              <w:right w:val="nil"/>
            </w:tcBorders>
            <w:shd w:val="clear" w:color="auto" w:fill="auto"/>
            <w:vAlign w:val="center"/>
            <w:hideMark/>
          </w:tcPr>
          <w:p w:rsidR="00973275" w:rsidRPr="0098316B" w:rsidRDefault="00973275" w:rsidP="00973275">
            <w:pPr>
              <w:rPr>
                <w:rFonts w:ascii="Times New Roman" w:hAnsi="Times New Roman" w:cs="Times New Roman"/>
                <w:bCs/>
                <w:color w:val="FF0000"/>
              </w:rPr>
            </w:pPr>
          </w:p>
        </w:tc>
        <w:tc>
          <w:tcPr>
            <w:tcW w:w="9222"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Kısa süreli hafıza kaybı veya uzun sürede hafızada karışıklıklar. </w:t>
            </w:r>
          </w:p>
        </w:tc>
      </w:tr>
      <w:tr w:rsidR="00973275" w:rsidRPr="0098316B" w:rsidTr="00973275">
        <w:trPr>
          <w:trHeight w:val="276"/>
        </w:trPr>
        <w:tc>
          <w:tcPr>
            <w:tcW w:w="1591"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color w:val="FF0000"/>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166"/>
        </w:trPr>
        <w:tc>
          <w:tcPr>
            <w:tcW w:w="1591" w:type="dxa"/>
            <w:tcBorders>
              <w:top w:val="nil"/>
              <w:left w:val="nil"/>
              <w:bottom w:val="nil"/>
              <w:right w:val="nil"/>
            </w:tcBorders>
            <w:shd w:val="clear" w:color="auto" w:fill="auto"/>
            <w:vAlign w:val="center"/>
            <w:hideMark/>
          </w:tcPr>
          <w:p w:rsidR="00973275" w:rsidRPr="0098316B" w:rsidRDefault="00973275" w:rsidP="004330B6">
            <w:pPr>
              <w:rPr>
                <w:rFonts w:ascii="Times New Roman" w:hAnsi="Times New Roman" w:cs="Times New Roman"/>
                <w:bCs/>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276"/>
        </w:trPr>
        <w:tc>
          <w:tcPr>
            <w:tcW w:w="1591" w:type="dxa"/>
            <w:vMerge w:val="restart"/>
            <w:tcBorders>
              <w:top w:val="nil"/>
              <w:left w:val="nil"/>
              <w:bottom w:val="nil"/>
              <w:right w:val="nil"/>
            </w:tcBorders>
            <w:shd w:val="clear" w:color="auto" w:fill="auto"/>
            <w:vAlign w:val="center"/>
            <w:hideMark/>
          </w:tcPr>
          <w:p w:rsidR="00973275" w:rsidRPr="0098316B" w:rsidRDefault="00973275" w:rsidP="00973275">
            <w:pPr>
              <w:rPr>
                <w:rFonts w:ascii="Times New Roman" w:hAnsi="Times New Roman" w:cs="Times New Roman"/>
                <w:bCs/>
                <w:color w:val="FF0000"/>
              </w:rPr>
            </w:pPr>
          </w:p>
        </w:tc>
        <w:tc>
          <w:tcPr>
            <w:tcW w:w="9222"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Agresif hareketlerde artış. </w:t>
            </w:r>
          </w:p>
        </w:tc>
      </w:tr>
      <w:tr w:rsidR="00973275" w:rsidRPr="0098316B" w:rsidTr="00973275">
        <w:trPr>
          <w:trHeight w:val="276"/>
        </w:trPr>
        <w:tc>
          <w:tcPr>
            <w:tcW w:w="1591"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color w:val="FF0000"/>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276"/>
        </w:trPr>
        <w:tc>
          <w:tcPr>
            <w:tcW w:w="1591" w:type="dxa"/>
            <w:vMerge w:val="restart"/>
            <w:tcBorders>
              <w:top w:val="nil"/>
              <w:left w:val="nil"/>
              <w:bottom w:val="nil"/>
              <w:right w:val="nil"/>
            </w:tcBorders>
            <w:shd w:val="clear" w:color="auto" w:fill="auto"/>
            <w:vAlign w:val="center"/>
            <w:hideMark/>
          </w:tcPr>
          <w:p w:rsidR="00973275" w:rsidRPr="0098316B" w:rsidRDefault="00973275" w:rsidP="00973275">
            <w:pPr>
              <w:rPr>
                <w:rFonts w:ascii="Times New Roman" w:hAnsi="Times New Roman" w:cs="Times New Roman"/>
                <w:bCs/>
                <w:color w:val="FF0000"/>
              </w:rPr>
            </w:pPr>
          </w:p>
        </w:tc>
        <w:tc>
          <w:tcPr>
            <w:tcW w:w="9222"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Sağdan sola ayırt etmekte zorluklar. </w:t>
            </w:r>
          </w:p>
        </w:tc>
      </w:tr>
      <w:tr w:rsidR="00973275" w:rsidRPr="0098316B" w:rsidTr="00973275">
        <w:trPr>
          <w:trHeight w:val="276"/>
        </w:trPr>
        <w:tc>
          <w:tcPr>
            <w:tcW w:w="1591"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color w:val="FF0000"/>
              </w:rPr>
            </w:pPr>
          </w:p>
        </w:tc>
        <w:tc>
          <w:tcPr>
            <w:tcW w:w="9222" w:type="dxa"/>
            <w:vMerge/>
            <w:tcBorders>
              <w:top w:val="nil"/>
              <w:left w:val="nil"/>
              <w:bottom w:val="nil"/>
              <w:right w:val="nil"/>
            </w:tcBorders>
            <w:vAlign w:val="center"/>
            <w:hideMark/>
          </w:tcPr>
          <w:p w:rsidR="00973275" w:rsidRPr="0098316B" w:rsidRDefault="00973275" w:rsidP="004330B6">
            <w:pPr>
              <w:rPr>
                <w:rFonts w:ascii="Times New Roman" w:hAnsi="Times New Roman" w:cs="Times New Roman"/>
                <w:bCs/>
              </w:rPr>
            </w:pPr>
          </w:p>
        </w:tc>
      </w:tr>
      <w:tr w:rsidR="00973275" w:rsidRPr="0098316B" w:rsidTr="00973275">
        <w:trPr>
          <w:trHeight w:val="276"/>
        </w:trPr>
        <w:tc>
          <w:tcPr>
            <w:tcW w:w="1591" w:type="dxa"/>
            <w:tcBorders>
              <w:top w:val="nil"/>
              <w:left w:val="nil"/>
              <w:bottom w:val="nil"/>
              <w:right w:val="nil"/>
            </w:tcBorders>
            <w:shd w:val="clear" w:color="auto" w:fill="auto"/>
            <w:vAlign w:val="center"/>
            <w:hideMark/>
          </w:tcPr>
          <w:p w:rsidR="00973275" w:rsidRPr="0098316B" w:rsidRDefault="00973275" w:rsidP="00973275">
            <w:pPr>
              <w:rPr>
                <w:rFonts w:ascii="Times New Roman" w:hAnsi="Times New Roman" w:cs="Times New Roman"/>
                <w:bCs/>
                <w:color w:val="FF0000"/>
              </w:rPr>
            </w:pPr>
          </w:p>
        </w:tc>
        <w:tc>
          <w:tcPr>
            <w:tcW w:w="9222" w:type="dxa"/>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Sosyal davranışlarda değişiklikler. </w:t>
            </w:r>
          </w:p>
        </w:tc>
      </w:tr>
    </w:tbl>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973275" w:rsidRDefault="00804D85" w:rsidP="00D5392D">
      <w:pPr>
        <w:tabs>
          <w:tab w:val="center" w:pos="5386"/>
          <w:tab w:val="left" w:pos="8087"/>
        </w:tabs>
        <w:spacing w:before="100" w:beforeAutospacing="1" w:after="100" w:afterAutospacing="1"/>
        <w:rPr>
          <w:rFonts w:ascii="Times New Roman" w:hAnsi="Times New Roman" w:cs="Times New Roman"/>
        </w:rPr>
      </w:pPr>
      <w:r>
        <w:rPr>
          <w:rFonts w:ascii="Times New Roman" w:hAnsi="Times New Roman" w:cs="Times New Roman"/>
        </w:rPr>
        <w:t xml:space="preserve">                  </w:t>
      </w:r>
      <w:r w:rsidR="00973275" w:rsidRPr="00973275">
        <w:rPr>
          <w:rFonts w:ascii="Times New Roman" w:hAnsi="Times New Roman" w:cs="Times New Roman"/>
        </w:rPr>
        <w:t>Düşüş Sıklığınız Yaralanma Biçiminizi Belirler</w:t>
      </w:r>
    </w:p>
    <w:p w:rsidR="00973275" w:rsidRDefault="00804D85" w:rsidP="00D5392D">
      <w:pPr>
        <w:tabs>
          <w:tab w:val="center" w:pos="5386"/>
          <w:tab w:val="left" w:pos="8087"/>
        </w:tabs>
        <w:spacing w:before="100" w:beforeAutospacing="1" w:after="100" w:afterAutospacing="1"/>
        <w:rPr>
          <w:rFonts w:ascii="Times New Roman" w:hAnsi="Times New Roman" w:cs="Times New Roman"/>
        </w:rPr>
      </w:pPr>
      <w:r>
        <w:rPr>
          <w:rFonts w:ascii="Times New Roman" w:hAnsi="Times New Roman" w:cs="Times New Roman"/>
        </w:rPr>
        <w:t xml:space="preserve">              </w:t>
      </w:r>
      <w:r w:rsidR="00973275" w:rsidRPr="00973275">
        <w:rPr>
          <w:rFonts w:ascii="Times New Roman" w:hAnsi="Times New Roman" w:cs="Times New Roman"/>
        </w:rPr>
        <w:t>Yaralanmanın ve zararın şiddetini çeşitli faktörler etkiler. Bunlar:</w:t>
      </w:r>
    </w:p>
    <w:tbl>
      <w:tblPr>
        <w:tblW w:w="9681" w:type="dxa"/>
        <w:tblCellMar>
          <w:left w:w="70" w:type="dxa"/>
          <w:right w:w="70" w:type="dxa"/>
        </w:tblCellMar>
        <w:tblLook w:val="04A0" w:firstRow="1" w:lastRow="0" w:firstColumn="1" w:lastColumn="0" w:noHBand="0" w:noVBand="1"/>
      </w:tblPr>
      <w:tblGrid>
        <w:gridCol w:w="1383"/>
        <w:gridCol w:w="8298"/>
      </w:tblGrid>
      <w:tr w:rsidR="00973275" w:rsidRPr="00973275" w:rsidTr="00973275">
        <w:trPr>
          <w:trHeight w:val="390"/>
        </w:trPr>
        <w:tc>
          <w:tcPr>
            <w:tcW w:w="1383" w:type="dxa"/>
            <w:tcBorders>
              <w:top w:val="nil"/>
              <w:left w:val="nil"/>
              <w:bottom w:val="nil"/>
              <w:right w:val="nil"/>
            </w:tcBorders>
            <w:vAlign w:val="center"/>
            <w:hideMark/>
          </w:tcPr>
          <w:p w:rsidR="00973275" w:rsidRPr="00973275" w:rsidRDefault="00973275" w:rsidP="00973275">
            <w:pPr>
              <w:rPr>
                <w:rFonts w:ascii="Comic Sans MS" w:hAnsi="Comic Sans MS" w:cs="Arial TUR"/>
                <w:b/>
                <w:bCs/>
                <w:color w:val="FF0000"/>
                <w:sz w:val="28"/>
                <w:szCs w:val="28"/>
              </w:rPr>
            </w:pPr>
          </w:p>
        </w:tc>
        <w:tc>
          <w:tcPr>
            <w:tcW w:w="8298" w:type="dxa"/>
            <w:vMerge w:val="restart"/>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r w:rsidRPr="00973275">
              <w:rPr>
                <w:rFonts w:ascii="Times New Roman" w:hAnsi="Times New Roman" w:cs="Times New Roman"/>
                <w:bCs/>
              </w:rPr>
              <w:t>*</w:t>
            </w:r>
            <w:r w:rsidRPr="00973275">
              <w:rPr>
                <w:rFonts w:ascii="Times New Roman" w:hAnsi="Times New Roman" w:cs="Times New Roman"/>
              </w:rPr>
              <w:t xml:space="preserve"> </w:t>
            </w:r>
            <w:r w:rsidRPr="00973275">
              <w:rPr>
                <w:rFonts w:ascii="Times New Roman" w:hAnsi="Times New Roman" w:cs="Times New Roman"/>
                <w:bCs/>
              </w:rPr>
              <w:t>Düşüş mesafesi- vücudunuza momentum ve hız etki eder.</w:t>
            </w:r>
          </w:p>
          <w:p w:rsidR="00973275" w:rsidRPr="00973275" w:rsidRDefault="00973275" w:rsidP="00973275">
            <w:pPr>
              <w:rPr>
                <w:rFonts w:ascii="Times New Roman" w:hAnsi="Times New Roman" w:cs="Times New Roman"/>
                <w:bCs/>
              </w:rPr>
            </w:pPr>
          </w:p>
          <w:p w:rsidR="00973275" w:rsidRPr="00973275" w:rsidRDefault="00973275" w:rsidP="00973275">
            <w:pPr>
              <w:rPr>
                <w:rFonts w:ascii="Times New Roman" w:hAnsi="Times New Roman" w:cs="Times New Roman"/>
                <w:bCs/>
              </w:rPr>
            </w:pPr>
            <w:r w:rsidRPr="00973275">
              <w:rPr>
                <w:rFonts w:ascii="Times New Roman" w:hAnsi="Times New Roman" w:cs="Times New Roman"/>
                <w:bCs/>
              </w:rPr>
              <w:t>* Etkideki vücudun açısı – dört ayağının üstüne düşen kedilere benzemiyoruz.</w:t>
            </w:r>
          </w:p>
          <w:p w:rsidR="00973275" w:rsidRPr="00973275" w:rsidRDefault="00973275" w:rsidP="00973275">
            <w:pPr>
              <w:rPr>
                <w:rFonts w:ascii="Times New Roman" w:hAnsi="Times New Roman" w:cs="Times New Roman"/>
                <w:bCs/>
              </w:rPr>
            </w:pPr>
          </w:p>
          <w:p w:rsidR="00973275" w:rsidRPr="00973275" w:rsidRDefault="00973275" w:rsidP="00973275">
            <w:pPr>
              <w:rPr>
                <w:rFonts w:ascii="Times New Roman" w:hAnsi="Times New Roman" w:cs="Times New Roman"/>
                <w:bCs/>
              </w:rPr>
            </w:pPr>
            <w:r w:rsidRPr="00973275">
              <w:rPr>
                <w:rFonts w:ascii="Times New Roman" w:hAnsi="Times New Roman" w:cs="Times New Roman"/>
                <w:bCs/>
              </w:rPr>
              <w:t>*</w:t>
            </w:r>
            <w:r w:rsidRPr="00973275">
              <w:rPr>
                <w:rFonts w:ascii="Times New Roman" w:hAnsi="Times New Roman" w:cs="Times New Roman"/>
              </w:rPr>
              <w:t xml:space="preserve"> </w:t>
            </w:r>
            <w:r w:rsidRPr="00973275">
              <w:rPr>
                <w:rFonts w:ascii="Times New Roman" w:hAnsi="Times New Roman" w:cs="Times New Roman"/>
                <w:bCs/>
              </w:rPr>
              <w:t>Vücut darbelerini engeller –  Raylardan, basamaklardan veya araçlardan düşerseniz ne olur?</w:t>
            </w:r>
          </w:p>
          <w:p w:rsidR="00973275" w:rsidRPr="00973275" w:rsidRDefault="00973275" w:rsidP="00973275">
            <w:pPr>
              <w:rPr>
                <w:rFonts w:ascii="Times New Roman" w:hAnsi="Times New Roman" w:cs="Times New Roman"/>
                <w:bCs/>
              </w:rPr>
            </w:pPr>
          </w:p>
          <w:p w:rsidR="00973275" w:rsidRPr="00973275" w:rsidRDefault="00973275" w:rsidP="00973275">
            <w:pPr>
              <w:rPr>
                <w:rFonts w:ascii="Comic Sans MS" w:hAnsi="Comic Sans MS" w:cs="Arial TUR"/>
                <w:b/>
                <w:bCs/>
              </w:rPr>
            </w:pPr>
            <w:r w:rsidRPr="00973275">
              <w:rPr>
                <w:rFonts w:ascii="Times New Roman" w:hAnsi="Times New Roman" w:cs="Times New Roman"/>
                <w:bCs/>
              </w:rPr>
              <w:t>*</w:t>
            </w:r>
            <w:r w:rsidRPr="00973275">
              <w:rPr>
                <w:rFonts w:ascii="Times New Roman" w:hAnsi="Times New Roman" w:cs="Times New Roman"/>
              </w:rPr>
              <w:t xml:space="preserve"> </w:t>
            </w:r>
            <w:r w:rsidRPr="00973275">
              <w:rPr>
                <w:rFonts w:ascii="Times New Roman" w:hAnsi="Times New Roman" w:cs="Times New Roman"/>
                <w:bCs/>
              </w:rPr>
              <w:t>Düşülen yüzey – saman yığını mı ya da kırılan beton mu olacak?</w:t>
            </w:r>
          </w:p>
        </w:tc>
      </w:tr>
      <w:tr w:rsidR="00973275" w:rsidRPr="00973275" w:rsidTr="00973275">
        <w:trPr>
          <w:trHeight w:val="209"/>
        </w:trPr>
        <w:tc>
          <w:tcPr>
            <w:tcW w:w="1383" w:type="dxa"/>
            <w:tcBorders>
              <w:top w:val="nil"/>
              <w:left w:val="nil"/>
              <w:bottom w:val="nil"/>
              <w:right w:val="nil"/>
            </w:tcBorders>
            <w:shd w:val="clear" w:color="auto" w:fill="auto"/>
            <w:vAlign w:val="center"/>
            <w:hideMark/>
          </w:tcPr>
          <w:p w:rsidR="00973275" w:rsidRPr="00973275" w:rsidRDefault="00973275" w:rsidP="00973275">
            <w:pPr>
              <w:rPr>
                <w:rFonts w:ascii="Comic Sans MS" w:hAnsi="Comic Sans MS" w:cs="Arial TUR"/>
                <w:b/>
                <w:bCs/>
              </w:rPr>
            </w:pPr>
          </w:p>
        </w:tc>
        <w:tc>
          <w:tcPr>
            <w:tcW w:w="8298"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973275">
        <w:trPr>
          <w:trHeight w:val="209"/>
        </w:trPr>
        <w:tc>
          <w:tcPr>
            <w:tcW w:w="138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sz w:val="20"/>
                <w:szCs w:val="20"/>
              </w:rPr>
            </w:pPr>
          </w:p>
        </w:tc>
        <w:tc>
          <w:tcPr>
            <w:tcW w:w="8298"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973275">
        <w:trPr>
          <w:trHeight w:val="209"/>
        </w:trPr>
        <w:tc>
          <w:tcPr>
            <w:tcW w:w="138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sz w:val="20"/>
                <w:szCs w:val="20"/>
              </w:rPr>
            </w:pPr>
          </w:p>
        </w:tc>
        <w:tc>
          <w:tcPr>
            <w:tcW w:w="8298"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bl>
    <w:p w:rsidR="00973275" w:rsidRPr="00973275" w:rsidRDefault="00973275" w:rsidP="00D5392D">
      <w:pPr>
        <w:tabs>
          <w:tab w:val="center" w:pos="5386"/>
          <w:tab w:val="left" w:pos="8087"/>
        </w:tabs>
        <w:spacing w:before="100" w:beforeAutospacing="1" w:after="100" w:afterAutospacing="1"/>
        <w:rPr>
          <w:rFonts w:ascii="Times New Roman" w:hAnsi="Times New Roman" w:cs="Times New Roman"/>
        </w:rPr>
      </w:pP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804D85" w:rsidP="005E6392">
      <w:pPr>
        <w:pStyle w:val="stbilgi"/>
        <w:rPr>
          <w:rFonts w:ascii="Times New Roman" w:hAnsi="Times New Roman" w:cs="Times New Roman"/>
          <w:sz w:val="16"/>
          <w:szCs w:val="18"/>
        </w:rPr>
      </w:pPr>
      <w:r>
        <w:rPr>
          <w:rFonts w:ascii="Times New Roman" w:hAnsi="Times New Roman" w:cs="Times New Roman"/>
          <w:sz w:val="22"/>
        </w:rPr>
        <w:t>No: 278</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0E46C6">
        <w:rPr>
          <w:rFonts w:ascii="Times New Roman" w:hAnsi="Times New Roman" w:cs="Times New Roman"/>
          <w:noProof/>
          <w:sz w:val="22"/>
        </w:rPr>
        <w:t>2</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5E6392" w:rsidRPr="00973275" w:rsidRDefault="00973275" w:rsidP="00804D85">
      <w:pPr>
        <w:spacing w:after="200" w:line="276" w:lineRule="auto"/>
        <w:ind w:firstLine="708"/>
        <w:rPr>
          <w:rFonts w:ascii="Times New Roman" w:hAnsi="Times New Roman" w:cs="Times New Roman"/>
        </w:rPr>
      </w:pPr>
      <w:r w:rsidRPr="00973275">
        <w:rPr>
          <w:rFonts w:ascii="Times New Roman" w:hAnsi="Times New Roman" w:cs="Times New Roman"/>
        </w:rPr>
        <w:t>Yapabileceklerinizi DÜŞÜNÜN!</w:t>
      </w:r>
    </w:p>
    <w:tbl>
      <w:tblPr>
        <w:tblW w:w="10980" w:type="dxa"/>
        <w:tblCellMar>
          <w:left w:w="70" w:type="dxa"/>
          <w:right w:w="70" w:type="dxa"/>
        </w:tblCellMar>
        <w:tblLook w:val="04A0" w:firstRow="1" w:lastRow="0" w:firstColumn="1" w:lastColumn="0" w:noHBand="0" w:noVBand="1"/>
      </w:tblPr>
      <w:tblGrid>
        <w:gridCol w:w="1573"/>
        <w:gridCol w:w="9407"/>
      </w:tblGrid>
      <w:tr w:rsidR="00973275" w:rsidRPr="00973275" w:rsidTr="00804D85">
        <w:trPr>
          <w:trHeight w:val="327"/>
        </w:trPr>
        <w:tc>
          <w:tcPr>
            <w:tcW w:w="1573" w:type="dxa"/>
            <w:vMerge w:val="restart"/>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color w:val="FF0000"/>
              </w:rPr>
            </w:pPr>
          </w:p>
        </w:tc>
        <w:tc>
          <w:tcPr>
            <w:tcW w:w="9407"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Pr>
                <w:rFonts w:ascii="Times New Roman" w:hAnsi="Times New Roman" w:cs="Times New Roman"/>
                <w:bCs/>
              </w:rPr>
              <w:t xml:space="preserve"> </w:t>
            </w:r>
            <w:r w:rsidRPr="00973275">
              <w:rPr>
                <w:rFonts w:ascii="Times New Roman" w:hAnsi="Times New Roman" w:cs="Times New Roman"/>
                <w:bCs/>
              </w:rPr>
              <w:t xml:space="preserve">Emniyetli çalışmaya ve riskleri önlemeye, çalışma arkadaşlarınızın hatırlamasına yardım edin. </w:t>
            </w:r>
          </w:p>
        </w:tc>
      </w:tr>
      <w:tr w:rsidR="00973275" w:rsidRPr="00973275" w:rsidTr="00804D85">
        <w:trPr>
          <w:trHeight w:val="327"/>
        </w:trPr>
        <w:tc>
          <w:tcPr>
            <w:tcW w:w="1573"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color w:val="FF0000"/>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327"/>
        </w:trPr>
        <w:tc>
          <w:tcPr>
            <w:tcW w:w="1573" w:type="dxa"/>
            <w:vMerge w:val="restart"/>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color w:val="FF0000"/>
              </w:rPr>
            </w:pPr>
          </w:p>
        </w:tc>
        <w:tc>
          <w:tcPr>
            <w:tcW w:w="9407"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Yönetim yakınındaki emniyetsiz durumların raporlanmasında bulunun. </w:t>
            </w:r>
          </w:p>
        </w:tc>
      </w:tr>
      <w:tr w:rsidR="00973275" w:rsidRPr="00973275" w:rsidTr="00804D85">
        <w:trPr>
          <w:trHeight w:val="327"/>
        </w:trPr>
        <w:tc>
          <w:tcPr>
            <w:tcW w:w="1573"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color w:val="FF0000"/>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327"/>
        </w:trPr>
        <w:tc>
          <w:tcPr>
            <w:tcW w:w="1573" w:type="dxa"/>
            <w:vMerge w:val="restart"/>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color w:val="FF0000"/>
              </w:rPr>
            </w:pPr>
          </w:p>
        </w:tc>
        <w:tc>
          <w:tcPr>
            <w:tcW w:w="9407"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Zamanın baskısına ve üretkenlik hedeflerine bakmaksızın emniyetli çalışmayı alışkanlık haline getirin. </w:t>
            </w:r>
          </w:p>
        </w:tc>
      </w:tr>
      <w:tr w:rsidR="00973275" w:rsidRPr="00973275" w:rsidTr="00804D85">
        <w:trPr>
          <w:trHeight w:val="327"/>
        </w:trPr>
        <w:tc>
          <w:tcPr>
            <w:tcW w:w="1573"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color w:val="FF0000"/>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327"/>
        </w:trPr>
        <w:tc>
          <w:tcPr>
            <w:tcW w:w="1573" w:type="dxa"/>
            <w:vMerge w:val="restart"/>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color w:val="FF0000"/>
              </w:rPr>
            </w:pPr>
          </w:p>
        </w:tc>
        <w:tc>
          <w:tcPr>
            <w:tcW w:w="9407"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Evde uyarılarla ilgili alıştırma yapın – Düşmeden kaynaklanan kazalar ve baş yaralanmaları iş dışında, işte olandan daha çok olmaktadır.</w:t>
            </w:r>
          </w:p>
        </w:tc>
      </w:tr>
      <w:tr w:rsidR="00973275" w:rsidRPr="00973275" w:rsidTr="00804D85">
        <w:trPr>
          <w:trHeight w:val="327"/>
        </w:trPr>
        <w:tc>
          <w:tcPr>
            <w:tcW w:w="1573"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color w:val="FF0000"/>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80"/>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rPr>
            </w:pPr>
          </w:p>
        </w:tc>
        <w:tc>
          <w:tcPr>
            <w:tcW w:w="9407" w:type="dxa"/>
            <w:vMerge/>
            <w:tcBorders>
              <w:top w:val="nil"/>
              <w:left w:val="nil"/>
              <w:bottom w:val="nil"/>
              <w:right w:val="nil"/>
            </w:tcBorders>
            <w:vAlign w:val="center"/>
            <w:hideMark/>
          </w:tcPr>
          <w:p w:rsidR="00973275" w:rsidRPr="00973275" w:rsidRDefault="00973275" w:rsidP="00973275">
            <w:pPr>
              <w:rPr>
                <w:rFonts w:ascii="Times New Roman" w:hAnsi="Times New Roman" w:cs="Times New Roman"/>
                <w:bCs/>
              </w:rPr>
            </w:pPr>
          </w:p>
        </w:tc>
      </w:tr>
      <w:tr w:rsidR="00973275" w:rsidRPr="00973275" w:rsidTr="00804D85">
        <w:trPr>
          <w:trHeight w:val="327"/>
        </w:trPr>
        <w:tc>
          <w:tcPr>
            <w:tcW w:w="1573" w:type="dxa"/>
            <w:vMerge w:val="restart"/>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bCs/>
                <w:color w:val="FF0000"/>
              </w:rPr>
            </w:pPr>
          </w:p>
        </w:tc>
        <w:tc>
          <w:tcPr>
            <w:tcW w:w="9407" w:type="dxa"/>
            <w:vMerge w:val="restart"/>
            <w:tcBorders>
              <w:top w:val="nil"/>
              <w:left w:val="nil"/>
              <w:bottom w:val="nil"/>
              <w:right w:val="nil"/>
            </w:tcBorders>
            <w:shd w:val="clear" w:color="auto" w:fill="auto"/>
            <w:vAlign w:val="center"/>
            <w:hideMark/>
          </w:tcPr>
          <w:p w:rsidR="00973275" w:rsidRPr="00973275" w:rsidRDefault="00973275" w:rsidP="00973275">
            <w:pPr>
              <w:pStyle w:val="ListeParagraf"/>
              <w:numPr>
                <w:ilvl w:val="0"/>
                <w:numId w:val="8"/>
              </w:numPr>
              <w:rPr>
                <w:rFonts w:ascii="Times New Roman" w:hAnsi="Times New Roman" w:cs="Times New Roman"/>
                <w:bCs/>
              </w:rPr>
            </w:pPr>
            <w:r w:rsidRPr="00973275">
              <w:rPr>
                <w:rFonts w:ascii="Times New Roman" w:hAnsi="Times New Roman" w:cs="Times New Roman"/>
                <w:bCs/>
              </w:rPr>
              <w:t xml:space="preserve">Düşerken tutunma ekipmanlarını ve korunmayı nasıl kullanacağınızı öğrenin. Hiçbir zaman şunu söylemeyin, “ Aptalca yaklaşıma ihtiyacım yok- bir dakika içinde orada olacağım” </w:t>
            </w:r>
          </w:p>
        </w:tc>
      </w:tr>
      <w:tr w:rsidR="00973275" w:rsidRPr="00973275" w:rsidTr="00804D85">
        <w:trPr>
          <w:trHeight w:val="390"/>
        </w:trPr>
        <w:tc>
          <w:tcPr>
            <w:tcW w:w="1573"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color w:val="FF0000"/>
                <w:sz w:val="28"/>
                <w:szCs w:val="28"/>
              </w:rPr>
            </w:pPr>
          </w:p>
        </w:tc>
        <w:tc>
          <w:tcPr>
            <w:tcW w:w="9407"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Comic Sans MS" w:hAnsi="Comic Sans MS" w:cs="Arial TUR"/>
                <w:b/>
                <w:bCs/>
              </w:rPr>
            </w:pPr>
          </w:p>
        </w:tc>
        <w:tc>
          <w:tcPr>
            <w:tcW w:w="9407"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sz w:val="20"/>
                <w:szCs w:val="20"/>
              </w:rPr>
            </w:pPr>
          </w:p>
        </w:tc>
        <w:tc>
          <w:tcPr>
            <w:tcW w:w="9407"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sz w:val="20"/>
                <w:szCs w:val="20"/>
              </w:rPr>
            </w:pPr>
          </w:p>
        </w:tc>
        <w:tc>
          <w:tcPr>
            <w:tcW w:w="9407"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sz w:val="20"/>
                <w:szCs w:val="20"/>
              </w:rPr>
            </w:pPr>
          </w:p>
        </w:tc>
        <w:tc>
          <w:tcPr>
            <w:tcW w:w="9407"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804D85">
        <w:trPr>
          <w:trHeight w:val="214"/>
        </w:trPr>
        <w:tc>
          <w:tcPr>
            <w:tcW w:w="1573" w:type="dxa"/>
            <w:tcBorders>
              <w:top w:val="nil"/>
              <w:left w:val="nil"/>
              <w:bottom w:val="nil"/>
              <w:right w:val="nil"/>
            </w:tcBorders>
            <w:shd w:val="clear" w:color="auto" w:fill="auto"/>
            <w:vAlign w:val="center"/>
            <w:hideMark/>
          </w:tcPr>
          <w:p w:rsidR="00973275" w:rsidRPr="00973275" w:rsidRDefault="00973275" w:rsidP="00973275">
            <w:pPr>
              <w:rPr>
                <w:rFonts w:ascii="Times New Roman" w:hAnsi="Times New Roman" w:cs="Times New Roman"/>
                <w:sz w:val="20"/>
                <w:szCs w:val="20"/>
              </w:rPr>
            </w:pPr>
          </w:p>
        </w:tc>
        <w:tc>
          <w:tcPr>
            <w:tcW w:w="9407"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r w:rsidR="00973275" w:rsidRPr="00973275" w:rsidTr="00804D85">
        <w:trPr>
          <w:trHeight w:val="214"/>
        </w:trPr>
        <w:tc>
          <w:tcPr>
            <w:tcW w:w="1573" w:type="dxa"/>
            <w:tcBorders>
              <w:top w:val="nil"/>
              <w:left w:val="nil"/>
              <w:bottom w:val="nil"/>
              <w:right w:val="nil"/>
            </w:tcBorders>
            <w:shd w:val="clear" w:color="auto" w:fill="auto"/>
            <w:vAlign w:val="bottom"/>
            <w:hideMark/>
          </w:tcPr>
          <w:p w:rsidR="00973275" w:rsidRPr="00973275" w:rsidRDefault="00973275" w:rsidP="00973275">
            <w:pPr>
              <w:rPr>
                <w:rFonts w:ascii="Times New Roman" w:hAnsi="Times New Roman" w:cs="Times New Roman"/>
                <w:sz w:val="20"/>
                <w:szCs w:val="20"/>
              </w:rPr>
            </w:pPr>
          </w:p>
        </w:tc>
        <w:tc>
          <w:tcPr>
            <w:tcW w:w="9407" w:type="dxa"/>
            <w:vMerge/>
            <w:tcBorders>
              <w:top w:val="nil"/>
              <w:left w:val="nil"/>
              <w:bottom w:val="nil"/>
              <w:right w:val="nil"/>
            </w:tcBorders>
            <w:vAlign w:val="center"/>
            <w:hideMark/>
          </w:tcPr>
          <w:p w:rsidR="00973275" w:rsidRPr="00973275" w:rsidRDefault="00973275" w:rsidP="00973275">
            <w:pPr>
              <w:rPr>
                <w:rFonts w:ascii="Comic Sans MS" w:hAnsi="Comic Sans MS" w:cs="Arial TUR"/>
                <w:b/>
                <w:bCs/>
              </w:rPr>
            </w:pPr>
          </w:p>
        </w:tc>
      </w:tr>
    </w:tbl>
    <w:p w:rsidR="00973275" w:rsidRPr="00957EBB" w:rsidRDefault="00957EBB" w:rsidP="00957EBB">
      <w:pPr>
        <w:spacing w:after="200" w:line="276" w:lineRule="auto"/>
        <w:ind w:firstLine="708"/>
        <w:rPr>
          <w:rFonts w:ascii="Times New Roman" w:hAnsi="Times New Roman" w:cs="Times New Roman"/>
        </w:rPr>
      </w:pPr>
      <w:r w:rsidRPr="00957EBB">
        <w:rPr>
          <w:rFonts w:ascii="Times New Roman" w:hAnsi="Times New Roman" w:cs="Times New Roman"/>
        </w:rPr>
        <w:t>Alarmda Bulunun! Ba</w:t>
      </w:r>
      <w:bookmarkStart w:id="0" w:name="_GoBack"/>
      <w:bookmarkEnd w:id="0"/>
      <w:r w:rsidRPr="00957EBB">
        <w:rPr>
          <w:rFonts w:ascii="Times New Roman" w:hAnsi="Times New Roman" w:cs="Times New Roman"/>
        </w:rPr>
        <w:t>ş yaralanmaları yıkıcı olabilir, hayatınız boyunca sonuçlarından etkilenebilirsiniz.</w:t>
      </w:r>
    </w:p>
    <w:sectPr w:rsidR="00973275" w:rsidRPr="00957EBB"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12" w:rsidRDefault="006F4412" w:rsidP="00A85AD3">
      <w:r>
        <w:separator/>
      </w:r>
    </w:p>
  </w:endnote>
  <w:endnote w:type="continuationSeparator" w:id="0">
    <w:p w:rsidR="006F4412" w:rsidRDefault="006F4412"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UR">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12" w:rsidRDefault="006F4412" w:rsidP="00A85AD3">
      <w:r>
        <w:separator/>
      </w:r>
    </w:p>
  </w:footnote>
  <w:footnote w:type="continuationSeparator" w:id="0">
    <w:p w:rsidR="006F4412" w:rsidRDefault="006F4412"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nsid w:val="097F0242"/>
    <w:multiLevelType w:val="hybridMultilevel"/>
    <w:tmpl w:val="D4A8CFE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658019ED"/>
    <w:multiLevelType w:val="hybridMultilevel"/>
    <w:tmpl w:val="FA4A9916"/>
    <w:lvl w:ilvl="0" w:tplc="A0B8575C">
      <w:numFmt w:val="bullet"/>
      <w:lvlText w:val=""/>
      <w:lvlJc w:val="left"/>
      <w:pPr>
        <w:ind w:left="720" w:hanging="360"/>
      </w:pPr>
      <w:rPr>
        <w:rFonts w:ascii="Symbol" w:eastAsia="Times New Roman" w:hAnsi="Symbol" w:cs="Arial TUR"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A31765C"/>
    <w:multiLevelType w:val="hybridMultilevel"/>
    <w:tmpl w:val="262A6AB4"/>
    <w:lvl w:ilvl="0" w:tplc="C108F22C">
      <w:numFmt w:val="bullet"/>
      <w:lvlText w:val=""/>
      <w:lvlJc w:val="left"/>
      <w:pPr>
        <w:ind w:left="720" w:hanging="360"/>
      </w:pPr>
      <w:rPr>
        <w:rFonts w:ascii="Symbol" w:eastAsia="Times New Roman" w:hAnsi="Symbol" w:cs="Arial TUR"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2A012B"/>
    <w:rsid w:val="003A6CC7"/>
    <w:rsid w:val="0040245F"/>
    <w:rsid w:val="00447B62"/>
    <w:rsid w:val="00520EEF"/>
    <w:rsid w:val="005E6392"/>
    <w:rsid w:val="006717F0"/>
    <w:rsid w:val="006D2F7D"/>
    <w:rsid w:val="006F4412"/>
    <w:rsid w:val="00804D85"/>
    <w:rsid w:val="00850A4D"/>
    <w:rsid w:val="00925452"/>
    <w:rsid w:val="009254FA"/>
    <w:rsid w:val="00957EBB"/>
    <w:rsid w:val="00973275"/>
    <w:rsid w:val="00976F02"/>
    <w:rsid w:val="00A85AD3"/>
    <w:rsid w:val="00BC2439"/>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382214">
      <w:bodyDiv w:val="1"/>
      <w:marLeft w:val="0"/>
      <w:marRight w:val="0"/>
      <w:marTop w:val="0"/>
      <w:marBottom w:val="0"/>
      <w:divBdr>
        <w:top w:val="none" w:sz="0" w:space="0" w:color="auto"/>
        <w:left w:val="none" w:sz="0" w:space="0" w:color="auto"/>
        <w:bottom w:val="none" w:sz="0" w:space="0" w:color="auto"/>
        <w:right w:val="none" w:sz="0" w:space="0" w:color="auto"/>
      </w:divBdr>
    </w:div>
    <w:div w:id="1023940103">
      <w:bodyDiv w:val="1"/>
      <w:marLeft w:val="0"/>
      <w:marRight w:val="0"/>
      <w:marTop w:val="0"/>
      <w:marBottom w:val="0"/>
      <w:divBdr>
        <w:top w:val="none" w:sz="0" w:space="0" w:color="auto"/>
        <w:left w:val="none" w:sz="0" w:space="0" w:color="auto"/>
        <w:bottom w:val="none" w:sz="0" w:space="0" w:color="auto"/>
        <w:right w:val="none" w:sz="0" w:space="0" w:color="auto"/>
      </w:divBdr>
    </w:div>
    <w:div w:id="1214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10175-F064-4DEA-B4B2-58FD05FC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Kemal_Kara</cp:lastModifiedBy>
  <cp:revision>3</cp:revision>
  <cp:lastPrinted>2021-01-07T10:30:00Z</cp:lastPrinted>
  <dcterms:created xsi:type="dcterms:W3CDTF">2021-01-07T18:48:00Z</dcterms:created>
  <dcterms:modified xsi:type="dcterms:W3CDTF">2021-01-07T18:49:00Z</dcterms:modified>
</cp:coreProperties>
</file>