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DE441B">
        <w:rPr>
          <w:rFonts w:ascii="Times New Roman" w:hAnsi="Times New Roman" w:cs="Times New Roman"/>
          <w:sz w:val="20"/>
        </w:rPr>
        <w:t xml:space="preserve">  282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E441B" w:rsidRPr="00DE441B" w:rsidRDefault="00DE441B" w:rsidP="00DE441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DE441B">
        <w:rPr>
          <w:b/>
          <w:sz w:val="28"/>
          <w:szCs w:val="28"/>
        </w:rPr>
        <w:t>YÜRÜYÜŞ ve ÇALIŞMA YÜZEYLERİ</w:t>
      </w:r>
    </w:p>
    <w:bookmarkEnd w:id="0"/>
    <w:p w:rsidR="00DE441B" w:rsidRDefault="00DE441B" w:rsidP="00DE441B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</w:p>
    <w:p w:rsidR="00DE441B" w:rsidRPr="00B14350" w:rsidRDefault="00DE441B" w:rsidP="00DE441B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  <w:r w:rsidRPr="00B14350">
        <w:rPr>
          <w:b/>
          <w:szCs w:val="24"/>
          <w:u w:val="single"/>
          <w:lang w:val="tr-TR"/>
        </w:rPr>
        <w:t>Temizlik</w:t>
      </w:r>
    </w:p>
    <w:p w:rsidR="00DE441B" w:rsidRPr="00B14350" w:rsidRDefault="00DE441B" w:rsidP="00DE441B">
      <w:pPr>
        <w:pStyle w:val="GvdeMetni"/>
        <w:numPr>
          <w:ilvl w:val="0"/>
          <w:numId w:val="6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B14350">
        <w:rPr>
          <w:szCs w:val="24"/>
          <w:lang w:val="tr-TR"/>
        </w:rPr>
        <w:t>Tüm çalışma ve yürüme yerleri, temiz ve düzenli olmalıdır.</w:t>
      </w:r>
    </w:p>
    <w:p w:rsidR="00DE441B" w:rsidRPr="00B14350" w:rsidRDefault="00DE441B" w:rsidP="00DE441B">
      <w:pPr>
        <w:pStyle w:val="GvdeMetni"/>
        <w:numPr>
          <w:ilvl w:val="0"/>
          <w:numId w:val="6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B14350">
        <w:rPr>
          <w:szCs w:val="24"/>
          <w:lang w:val="tr-TR"/>
        </w:rPr>
        <w:t>Her çalışma alanında yerler, temiz ve kuru bir şekilde tutulmalıdır. Islak çalışma yerlerinde, uygun drenaj yapılmalı, zemin kurutulmalı veya yüksek çalışma platformaları sağlanmalıdır.</w:t>
      </w:r>
    </w:p>
    <w:p w:rsidR="00DE441B" w:rsidRPr="00B14350" w:rsidRDefault="00DE441B" w:rsidP="00DE441B">
      <w:pPr>
        <w:pStyle w:val="GvdeMetni"/>
        <w:numPr>
          <w:ilvl w:val="0"/>
          <w:numId w:val="6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B14350">
        <w:rPr>
          <w:szCs w:val="24"/>
          <w:lang w:val="tr-TR"/>
        </w:rPr>
        <w:t>Çalışma yerlerinde, dışarı çıkan çivi, kıymık, zeminde delik/boşluk veya gevşeklik olmamalıdır.</w:t>
      </w:r>
    </w:p>
    <w:p w:rsidR="00DE441B" w:rsidRDefault="00DE441B" w:rsidP="00DE441B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</w:p>
    <w:p w:rsidR="00DE441B" w:rsidRPr="00B14350" w:rsidRDefault="00DE441B" w:rsidP="00DE441B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  <w:r w:rsidRPr="00B14350">
        <w:rPr>
          <w:b/>
          <w:szCs w:val="24"/>
          <w:u w:val="single"/>
          <w:lang w:val="tr-TR"/>
        </w:rPr>
        <w:t>Geçiş Yerleri</w:t>
      </w:r>
    </w:p>
    <w:p w:rsidR="00DE441B" w:rsidRPr="00B14350" w:rsidRDefault="00DE441B" w:rsidP="00DE441B">
      <w:pPr>
        <w:pStyle w:val="GvdeMetni"/>
        <w:numPr>
          <w:ilvl w:val="0"/>
          <w:numId w:val="7"/>
        </w:numPr>
        <w:tabs>
          <w:tab w:val="clear" w:pos="360"/>
          <w:tab w:val="left" w:pos="142"/>
        </w:tabs>
        <w:ind w:left="142" w:right="-3" w:hanging="142"/>
        <w:jc w:val="both"/>
        <w:rPr>
          <w:b/>
          <w:szCs w:val="24"/>
          <w:u w:val="single"/>
          <w:lang w:val="tr-TR"/>
        </w:rPr>
      </w:pPr>
      <w:r w:rsidRPr="00B14350">
        <w:rPr>
          <w:szCs w:val="24"/>
          <w:lang w:val="tr-TR"/>
        </w:rPr>
        <w:t>Geçişler, serbest ve sağlam durumda  tutulmalı ve  engellerden temizlenmelidir.</w:t>
      </w:r>
    </w:p>
    <w:p w:rsidR="00DE441B" w:rsidRPr="00B14350" w:rsidRDefault="00DE441B" w:rsidP="00DE441B">
      <w:pPr>
        <w:pStyle w:val="GvdeMetni"/>
        <w:numPr>
          <w:ilvl w:val="0"/>
          <w:numId w:val="7"/>
        </w:numPr>
        <w:tabs>
          <w:tab w:val="clear" w:pos="360"/>
          <w:tab w:val="left" w:pos="142"/>
        </w:tabs>
        <w:ind w:left="142" w:right="-3" w:hanging="142"/>
        <w:jc w:val="both"/>
        <w:rPr>
          <w:b/>
          <w:szCs w:val="24"/>
          <w:u w:val="single"/>
          <w:lang w:val="tr-TR"/>
        </w:rPr>
      </w:pPr>
      <w:r w:rsidRPr="00B14350">
        <w:rPr>
          <w:szCs w:val="24"/>
          <w:lang w:val="tr-TR"/>
        </w:rPr>
        <w:t>Geçici yürüme yerleri düzgün şekilde işaretlenmelidir.</w:t>
      </w:r>
    </w:p>
    <w:p w:rsidR="00DE441B" w:rsidRDefault="00DE441B" w:rsidP="00DE441B">
      <w:pPr>
        <w:pStyle w:val="GvdeMetni"/>
        <w:tabs>
          <w:tab w:val="left" w:pos="142"/>
        </w:tabs>
        <w:ind w:right="-3"/>
        <w:jc w:val="both"/>
        <w:rPr>
          <w:b/>
          <w:szCs w:val="24"/>
          <w:u w:val="single"/>
          <w:lang w:val="tr-TR"/>
        </w:rPr>
      </w:pPr>
    </w:p>
    <w:p w:rsidR="00DE441B" w:rsidRPr="00B14350" w:rsidRDefault="00DE441B" w:rsidP="00DE441B">
      <w:pPr>
        <w:pStyle w:val="GvdeMetni"/>
        <w:tabs>
          <w:tab w:val="left" w:pos="142"/>
        </w:tabs>
        <w:ind w:right="-3"/>
        <w:jc w:val="both"/>
        <w:rPr>
          <w:b/>
          <w:szCs w:val="24"/>
          <w:u w:val="single"/>
          <w:lang w:val="tr-TR"/>
        </w:rPr>
      </w:pPr>
      <w:r w:rsidRPr="00B14350">
        <w:rPr>
          <w:b/>
          <w:szCs w:val="24"/>
          <w:u w:val="single"/>
          <w:lang w:val="tr-TR"/>
        </w:rPr>
        <w:t>İskele ve Korkuluklar</w:t>
      </w:r>
    </w:p>
    <w:p w:rsidR="00DE441B" w:rsidRPr="00B14350" w:rsidRDefault="00DE441B" w:rsidP="00DE441B">
      <w:pPr>
        <w:pStyle w:val="GvdeMetni"/>
        <w:tabs>
          <w:tab w:val="left" w:pos="142"/>
          <w:tab w:val="left" w:pos="709"/>
        </w:tabs>
        <w:ind w:right="-3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Döşemeler ve/veya korkuluklar, çalışan personeli, üstü açık kazılar, tank ve kazanlar gibi düşme tehlikesi olan yerlerde koruma sağlamak amacıyla kullanılmalıdır.</w:t>
      </w:r>
    </w:p>
    <w:p w:rsidR="00DE441B" w:rsidRDefault="00DE441B" w:rsidP="00DE441B">
      <w:pPr>
        <w:pStyle w:val="GvdeMetni"/>
        <w:tabs>
          <w:tab w:val="left" w:pos="142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</w:p>
    <w:p w:rsidR="00DE441B" w:rsidRPr="00B14350" w:rsidRDefault="00DE441B" w:rsidP="00DE441B">
      <w:pPr>
        <w:pStyle w:val="GvdeMetni"/>
        <w:tabs>
          <w:tab w:val="left" w:pos="142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  <w:r w:rsidRPr="00B14350">
        <w:rPr>
          <w:b/>
          <w:szCs w:val="24"/>
          <w:u w:val="single"/>
          <w:lang w:val="tr-TR"/>
        </w:rPr>
        <w:t>İskelenin Aşırı Yüklenmesi</w:t>
      </w:r>
    </w:p>
    <w:p w:rsidR="00DE441B" w:rsidRPr="00B14350" w:rsidRDefault="00DE441B" w:rsidP="00DE441B">
      <w:pPr>
        <w:pStyle w:val="GvdeMetni"/>
        <w:numPr>
          <w:ilvl w:val="0"/>
          <w:numId w:val="8"/>
        </w:numPr>
        <w:tabs>
          <w:tab w:val="clear" w:pos="360"/>
          <w:tab w:val="num" w:pos="142"/>
          <w:tab w:val="left" w:pos="567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Yüklemenin azami sınırı, tahtaların üzerinede,  görülecek bir yere yazılmalıdır.</w:t>
      </w:r>
    </w:p>
    <w:p w:rsidR="00DE441B" w:rsidRPr="00B14350" w:rsidRDefault="00DE441B" w:rsidP="00DE441B">
      <w:pPr>
        <w:pStyle w:val="GvdeMetni"/>
        <w:numPr>
          <w:ilvl w:val="0"/>
          <w:numId w:val="8"/>
        </w:numPr>
        <w:tabs>
          <w:tab w:val="clear" w:pos="360"/>
          <w:tab w:val="num" w:pos="142"/>
          <w:tab w:val="left" w:pos="567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 xml:space="preserve">Bina veya başka bir konstrüksiyonun taban veya çatısı, onaylı yük miktarından fazla yükle yüklenmemelidir.  </w:t>
      </w:r>
    </w:p>
    <w:p w:rsidR="00DE441B" w:rsidRDefault="00DE441B" w:rsidP="00DE441B">
      <w:pPr>
        <w:pStyle w:val="GvdeMetni"/>
        <w:tabs>
          <w:tab w:val="left" w:pos="142"/>
          <w:tab w:val="left" w:pos="567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</w:p>
    <w:p w:rsidR="00DE441B" w:rsidRPr="00B14350" w:rsidRDefault="00DE441B" w:rsidP="00DE441B">
      <w:pPr>
        <w:pStyle w:val="GvdeMetni"/>
        <w:tabs>
          <w:tab w:val="left" w:pos="142"/>
          <w:tab w:val="left" w:pos="567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  <w:r w:rsidRPr="00B14350">
        <w:rPr>
          <w:b/>
          <w:szCs w:val="24"/>
          <w:u w:val="single"/>
          <w:lang w:val="tr-TR"/>
        </w:rPr>
        <w:t>Çalışma Zeminindeki Boşluklar</w:t>
      </w:r>
    </w:p>
    <w:p w:rsidR="00DE441B" w:rsidRPr="00B14350" w:rsidRDefault="00DE441B" w:rsidP="00DE441B">
      <w:pPr>
        <w:pStyle w:val="GvdeMetni"/>
        <w:numPr>
          <w:ilvl w:val="0"/>
          <w:numId w:val="9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Standart korkuluklar, merdiven üzerinde bulunan her türlü açıklığı gidermek için yapılmalıdır.</w:t>
      </w:r>
    </w:p>
    <w:p w:rsidR="00DE441B" w:rsidRPr="00B14350" w:rsidRDefault="00DE441B" w:rsidP="00DE441B">
      <w:pPr>
        <w:pStyle w:val="GvdeMetni"/>
        <w:numPr>
          <w:ilvl w:val="0"/>
          <w:numId w:val="9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 xml:space="preserve">Tabandaki boşlukların üzerleri kapatılmalıdır. </w:t>
      </w:r>
    </w:p>
    <w:p w:rsidR="00DE441B" w:rsidRPr="00B14350" w:rsidRDefault="00DE441B" w:rsidP="00DE441B">
      <w:pPr>
        <w:pStyle w:val="GvdeMetni"/>
        <w:numPr>
          <w:ilvl w:val="0"/>
          <w:numId w:val="9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Tabandaki boşluğun üzeri tekrar açılmak zorunda kalınırsa:</w:t>
      </w:r>
    </w:p>
    <w:p w:rsidR="00DE441B" w:rsidRPr="00B14350" w:rsidRDefault="00DE441B" w:rsidP="00DE441B">
      <w:pPr>
        <w:pStyle w:val="GvdeMetni"/>
        <w:numPr>
          <w:ilvl w:val="0"/>
          <w:numId w:val="12"/>
        </w:numPr>
        <w:tabs>
          <w:tab w:val="left" w:pos="142"/>
          <w:tab w:val="left" w:pos="284"/>
          <w:tab w:val="left" w:pos="709"/>
        </w:tabs>
        <w:ind w:right="-3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Ya geçici korkuluk yapılmalı,</w:t>
      </w:r>
    </w:p>
    <w:p w:rsidR="00DE441B" w:rsidRPr="00B14350" w:rsidRDefault="00DE441B" w:rsidP="00DE441B">
      <w:pPr>
        <w:pStyle w:val="GvdeMetni"/>
        <w:numPr>
          <w:ilvl w:val="0"/>
          <w:numId w:val="12"/>
        </w:numPr>
        <w:tabs>
          <w:tab w:val="clear" w:pos="360"/>
          <w:tab w:val="num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B14350">
        <w:rPr>
          <w:szCs w:val="24"/>
          <w:lang w:val="tr-TR"/>
        </w:rPr>
        <w:t>Ya da personeli uyarmak için bir görevli bulundurulmalıdır.</w:t>
      </w:r>
    </w:p>
    <w:p w:rsidR="00DE441B" w:rsidRPr="00B14350" w:rsidRDefault="00DE441B" w:rsidP="00DE441B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Yüksekliği ne olursa olsun, yanları açık platform ve çalışma yerleri ve benzeri geçiş yolları, standart korkuluk ve tekmelik tahtaları ile güvenceye alınmalıdır.</w:t>
      </w:r>
    </w:p>
    <w:p w:rsidR="00DE441B" w:rsidRPr="00B14350" w:rsidRDefault="00DE441B" w:rsidP="00DE441B">
      <w:pPr>
        <w:numPr>
          <w:ilvl w:val="0"/>
          <w:numId w:val="13"/>
        </w:numPr>
        <w:tabs>
          <w:tab w:val="clear" w:pos="360"/>
          <w:tab w:val="left" w:pos="0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Dört ve daha fazla basamağı olan her merdivende, standart korkuluk   olması gerekmektedir.</w:t>
      </w:r>
    </w:p>
    <w:p w:rsidR="00DE441B" w:rsidRDefault="00DE441B" w:rsidP="00DE441B">
      <w:pPr>
        <w:tabs>
          <w:tab w:val="left" w:pos="284"/>
        </w:tabs>
        <w:jc w:val="both"/>
        <w:rPr>
          <w:rFonts w:ascii="Times New Roman" w:hAnsi="Times New Roman"/>
          <w:b/>
          <w:u w:val="single"/>
        </w:rPr>
      </w:pPr>
    </w:p>
    <w:p w:rsidR="00DE441B" w:rsidRPr="00B14350" w:rsidRDefault="00DE441B" w:rsidP="00DE441B">
      <w:pPr>
        <w:tabs>
          <w:tab w:val="left" w:pos="284"/>
        </w:tabs>
        <w:jc w:val="both"/>
        <w:rPr>
          <w:rFonts w:ascii="Times New Roman" w:hAnsi="Times New Roman"/>
          <w:b/>
          <w:u w:val="single"/>
        </w:rPr>
      </w:pPr>
      <w:r w:rsidRPr="00B14350">
        <w:rPr>
          <w:rFonts w:ascii="Times New Roman" w:hAnsi="Times New Roman"/>
          <w:b/>
          <w:u w:val="single"/>
        </w:rPr>
        <w:t>Merdivenler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Merdivenler, sağlam bir şekilde alttan ve üstten bağlanmalı ya da yerinde sabit tutulmalıdır.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Ulaşılmak istenen platform seviyesinden en az 1m daha uzun olmalıdır.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Basamak tip merdivenin en üst basamağı üzerine çıkılmamalıdır.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El merdivenlerinden inerken veya çıkarken elleri onun üzerinde tutun.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Metal merdivenler, elektrik tehlikesi bulunan yerlerde kullanılmamalıdır.</w:t>
      </w:r>
    </w:p>
    <w:p w:rsidR="00DE441B" w:rsidRPr="00B14350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Çalışanların yüzü, merdivenden inerken veya çıkarken, her zaman merdivene doğru olmalıdır.</w:t>
      </w:r>
    </w:p>
    <w:p w:rsidR="00DE441B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rPr>
          <w:rFonts w:ascii="Times New Roman" w:hAnsi="Times New Roman"/>
        </w:rPr>
        <w:t>Kısa merdivenler, daha uzun bir merdiven elde etmek için birbirine eklenmemelidir.</w:t>
      </w:r>
    </w:p>
    <w:p w:rsidR="00DE441B" w:rsidRPr="00DE441B" w:rsidRDefault="00DE441B" w:rsidP="00DE441B">
      <w:pPr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/>
        </w:rPr>
      </w:pPr>
      <w:r w:rsidRPr="00B14350">
        <w:t>Merdivenler, yatay pozisyonda inşaat iskelesi veya platform olarak asla kullanılmamalıdır.</w:t>
      </w:r>
    </w:p>
    <w:p w:rsidR="00DE441B" w:rsidRPr="00453083" w:rsidRDefault="00DE441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DE441B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F2" w:rsidRDefault="002974F2" w:rsidP="00A85AD3">
      <w:r>
        <w:separator/>
      </w:r>
    </w:p>
  </w:endnote>
  <w:endnote w:type="continuationSeparator" w:id="0">
    <w:p w:rsidR="002974F2" w:rsidRDefault="002974F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F2" w:rsidRDefault="002974F2" w:rsidP="00A85AD3">
      <w:r>
        <w:separator/>
      </w:r>
    </w:p>
  </w:footnote>
  <w:footnote w:type="continuationSeparator" w:id="0">
    <w:p w:rsidR="002974F2" w:rsidRDefault="002974F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A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D20F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FA0D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9473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F6F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05D17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3620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974F2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DE441B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GvdeMetni">
    <w:name w:val="Body Text"/>
    <w:basedOn w:val="Normal"/>
    <w:link w:val="GvdeMetniChar"/>
    <w:rsid w:val="00DE441B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E441B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92DD-B5BE-4946-A0EC-FC324A0D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2021-01-07T19:34:00Z</dcterms:created>
  <dcterms:modified xsi:type="dcterms:W3CDTF">2021-01-07T19:34:00Z</dcterms:modified>
</cp:coreProperties>
</file>