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vLcAA&#10;AADbAAAADwAAAGRycy9kb3ducmV2LnhtbESPwWrCQBCG74W+wzKF3upGDyLRVaQi9NoY8DpmxyQ0&#10;Oxt2R41v3zkUehz++b/5ZrObwmDulHIf2cF8VoAhbqLvuXVQn44fKzBZkD0OkcnBkzLstq8vGyx9&#10;fPA33StpjUI4l+igExlLa3PTUcA8iyOxZteYAoqOqbU+4UPhYbCLoljagD3rhQ5H+uyo+aluQTUu&#10;80OKq7NMsq/HA52f9WlZOff+Nu3XYIQm+V/+a395Bwu1118UAHb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vvLcAAAADbAAAADwAAAAAAAAAAAAAAAACYAgAAZHJzL2Rvd25y&#10;ZXYueG1sUEsFBgAAAAAEAAQA9QAAAIUDAAAAAA==&#10;" filled="f" strokecolor="#3aa6b3" strokeweight="2pt"/>
                <v:rect id="Rectangle 21" o:spid="_x0000_s1028"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nvsIA&#10;AADbAAAADwAAAGRycy9kb3ducmV2LnhtbESPT4vCMBTE7wt+h/AEb2tawWWtRimC4MEF13/nR/Ns&#10;q81LbaKt334jCHscZuY3zGzRmUo8qHGlZQXxMAJBnFldcq7gsF99foNwHlljZZkUPMnBYt77mGGi&#10;bcu/9Nj5XAQIuwQVFN7XiZQuK8igG9qaOHhn2xj0QTa51A22AW4qOYqiL2mw5LBQYE3LgrLr7m4U&#10;pNstPf3xhGN7mdzS9UbLNv5RatDv0ikIT53/D7/ba61gFMPr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me+wgAAANsAAAAPAAAAAAAAAAAAAAAAAJgCAABkcnMvZG93&#10;bnJldi54bWxQSwUGAAAAAAQABAD1AAAAhwMAAAAA&#10;" fillcolor="#3aa6b3" stroked="f" strokeweight="2pt"/>
                <v:roundrect id="Rounded Rectangle 4" o:spid="_x0000_s1029"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hbcQA&#10;AADaAAAADwAAAGRycy9kb3ducmV2LnhtbESPT2vCQBTE74LfYXlCb7qpiJboKqFVWqgemlq8PrIv&#10;f2j2bchuTeyndwXB4zAzv2FWm97U4kytqywreJ5EIIgzqysuFBy/d+MXEM4ja6wtk4ILOdish4MV&#10;xtp2/EXn1BciQNjFqKD0vomldFlJBt3ENsTBy21r0AfZFlK32AW4qeU0iubSYMVhocSGXkvKftM/&#10;oyDZJz9me8ibRUf5+6dN+f/teFLqadQnSxCeev8I39sfWsEMblfCDZ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YW3EAAAA2gAAAA8AAAAAAAAAAAAAAAAAmAIAAGRycy9k&#10;b3ducmV2LnhtbFBLBQYAAAAABAAEAPUAAACJAw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2D428C" w:rsidRDefault="002D428C" w:rsidP="00E02ABB">
      <w:pPr>
        <w:jc w:val="center"/>
        <w:rPr>
          <w:rFonts w:ascii="Times New Roman" w:hAnsi="Times New Roman" w:cs="Times New Roman"/>
          <w:b/>
          <w:sz w:val="32"/>
          <w:szCs w:val="32"/>
        </w:rPr>
      </w:pP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stbilgi"/>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stbilgi"/>
        <w:rPr>
          <w:rFonts w:ascii="Times New Roman" w:hAnsi="Times New Roman" w:cs="Times New Roman"/>
          <w:sz w:val="18"/>
          <w:szCs w:val="18"/>
        </w:rPr>
      </w:pPr>
      <w:r w:rsidRPr="0040245F">
        <w:rPr>
          <w:rFonts w:ascii="Times New Roman" w:hAnsi="Times New Roman" w:cs="Times New Roman"/>
          <w:sz w:val="20"/>
        </w:rPr>
        <w:t>No:</w:t>
      </w:r>
      <w:r w:rsidR="00022FB6">
        <w:rPr>
          <w:rFonts w:ascii="Times New Roman" w:hAnsi="Times New Roman" w:cs="Times New Roman"/>
          <w:sz w:val="20"/>
        </w:rPr>
        <w:t xml:space="preserve"> 316</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453083">
        <w:rPr>
          <w:rFonts w:ascii="Times New Roman" w:hAnsi="Times New Roman" w:cs="Times New Roman"/>
          <w:noProof/>
        </w:rPr>
        <w:t>1</w:t>
      </w:r>
      <w:r w:rsidRPr="00447B62">
        <w:rPr>
          <w:rFonts w:ascii="Times New Roman" w:hAnsi="Times New Roman" w:cs="Times New Roman"/>
        </w:rPr>
        <w:t xml:space="preserve">                                                                                                   </w:t>
      </w:r>
    </w:p>
    <w:p w:rsidR="00022FB6" w:rsidRDefault="00E02ABB" w:rsidP="00022FB6">
      <w:pPr>
        <w:pStyle w:val="Default"/>
        <w:jc w:val="center"/>
        <w:rPr>
          <w:rFonts w:ascii="Times New Roman" w:hAnsi="Times New Roman" w:cs="Times New Roman"/>
          <w:sz w:val="22"/>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r w:rsidR="005E6392" w:rsidRPr="0040245F">
        <w:rPr>
          <w:rFonts w:ascii="Times New Roman" w:hAnsi="Times New Roman" w:cs="Times New Roman"/>
          <w:sz w:val="22"/>
        </w:rPr>
        <w:t xml:space="preserve"> </w:t>
      </w:r>
    </w:p>
    <w:p w:rsidR="00022FB6" w:rsidRPr="00927809" w:rsidRDefault="00022FB6" w:rsidP="00022FB6">
      <w:pPr>
        <w:pStyle w:val="Default"/>
        <w:jc w:val="center"/>
        <w:rPr>
          <w:rFonts w:ascii="Times New Roman" w:hAnsi="Times New Roman" w:cs="Times New Roman"/>
          <w:sz w:val="28"/>
          <w:szCs w:val="28"/>
        </w:rPr>
      </w:pPr>
      <w:r>
        <w:rPr>
          <w:rFonts w:ascii="Times New Roman" w:hAnsi="Times New Roman" w:cs="Times New Roman"/>
          <w:b/>
          <w:bCs/>
          <w:sz w:val="28"/>
          <w:szCs w:val="28"/>
        </w:rPr>
        <w:t>ANKRAJLAR (SABİTLEME/KENETLEME EKİPMANI)</w:t>
      </w:r>
    </w:p>
    <w:p w:rsidR="00022FB6" w:rsidRPr="00927809" w:rsidRDefault="00022FB6" w:rsidP="00022FB6">
      <w:pPr>
        <w:pStyle w:val="CM7"/>
        <w:rPr>
          <w:rFonts w:ascii="Times New Roman" w:hAnsi="Times New Roman"/>
          <w:b/>
          <w:bCs/>
          <w:color w:val="000000"/>
          <w:sz w:val="20"/>
          <w:szCs w:val="20"/>
        </w:rPr>
      </w:pPr>
    </w:p>
    <w:p w:rsidR="00022FB6" w:rsidRPr="00927809" w:rsidRDefault="00022FB6" w:rsidP="00022FB6">
      <w:pPr>
        <w:pStyle w:val="CM6"/>
        <w:tabs>
          <w:tab w:val="left" w:pos="9020"/>
        </w:tabs>
        <w:ind w:right="50"/>
        <w:jc w:val="both"/>
        <w:rPr>
          <w:rFonts w:ascii="Times New Roman" w:hAnsi="Times New Roman"/>
          <w:color w:val="000000"/>
          <w:sz w:val="22"/>
          <w:szCs w:val="22"/>
        </w:rPr>
      </w:pPr>
      <w:r>
        <w:rPr>
          <w:rFonts w:ascii="Times New Roman" w:hAnsi="Times New Roman"/>
          <w:color w:val="000000"/>
          <w:sz w:val="22"/>
          <w:szCs w:val="22"/>
        </w:rPr>
        <w:t xml:space="preserve">Bir ankraj (sabitleme ekipmanı),  herhangi bir kişisel </w:t>
      </w:r>
      <w:r w:rsidRPr="00927809">
        <w:rPr>
          <w:rFonts w:ascii="Times New Roman" w:hAnsi="Times New Roman"/>
          <w:color w:val="000000"/>
          <w:sz w:val="22"/>
          <w:szCs w:val="22"/>
        </w:rPr>
        <w:t xml:space="preserve"> </w:t>
      </w:r>
      <w:r>
        <w:rPr>
          <w:rFonts w:ascii="Times New Roman" w:hAnsi="Times New Roman"/>
          <w:color w:val="000000"/>
          <w:sz w:val="22"/>
          <w:szCs w:val="22"/>
        </w:rPr>
        <w:t>düşme önleyici sistemin anahtar bir parçasıdır. Çünkü cankurtaran halatınızı (lifeline) veya enerji emici emniyet halatınızı (lanyard) ankraja bağlarsınız. Bir ankraj, bir binanın önemli bir yapı elemanının etrafına sarılmış taşıyacağı yük oranı belirlenmiş emniyet kemerinden de oluşabilir. Bir ankraj, bir yapıda kalıcı veya geçici  olarak üretilmiş bağlı bir parçada olabilir.</w:t>
      </w:r>
    </w:p>
    <w:p w:rsidR="00022FB6" w:rsidRPr="00927809" w:rsidRDefault="00022FB6" w:rsidP="00022FB6">
      <w:pPr>
        <w:pStyle w:val="CM7"/>
        <w:jc w:val="both"/>
        <w:rPr>
          <w:rFonts w:ascii="Times New Roman" w:hAnsi="Times New Roman"/>
          <w:b/>
          <w:bCs/>
          <w:color w:val="000000"/>
          <w:sz w:val="22"/>
          <w:szCs w:val="22"/>
        </w:rPr>
      </w:pPr>
    </w:p>
    <w:p w:rsidR="00022FB6" w:rsidRDefault="00022FB6" w:rsidP="00022FB6">
      <w:pPr>
        <w:pStyle w:val="CM7"/>
        <w:jc w:val="both"/>
        <w:rPr>
          <w:rFonts w:ascii="Times New Roman" w:hAnsi="Times New Roman"/>
          <w:b/>
          <w:bCs/>
          <w:color w:val="000000"/>
          <w:sz w:val="22"/>
          <w:szCs w:val="22"/>
        </w:rPr>
      </w:pPr>
      <w:r>
        <w:rPr>
          <w:rFonts w:ascii="Times New Roman" w:hAnsi="Times New Roman"/>
          <w:b/>
          <w:bCs/>
          <w:color w:val="000000"/>
          <w:sz w:val="22"/>
          <w:szCs w:val="22"/>
        </w:rPr>
        <w:t>Ankraj seçimi</w:t>
      </w:r>
    </w:p>
    <w:p w:rsidR="00022FB6" w:rsidRPr="00357A0E" w:rsidRDefault="00022FB6" w:rsidP="00022FB6">
      <w:pPr>
        <w:pStyle w:val="Default"/>
      </w:pPr>
    </w:p>
    <w:p w:rsidR="00022FB6" w:rsidRPr="00961099" w:rsidRDefault="00022FB6" w:rsidP="00022FB6">
      <w:pPr>
        <w:pStyle w:val="Default"/>
        <w:rPr>
          <w:rFonts w:ascii="Times New Roman" w:hAnsi="Times New Roman" w:cs="Times New Roman"/>
          <w:sz w:val="22"/>
          <w:szCs w:val="22"/>
        </w:rPr>
      </w:pPr>
      <w:r w:rsidRPr="00961099">
        <w:rPr>
          <w:rFonts w:ascii="Times New Roman" w:hAnsi="Times New Roman" w:cs="Times New Roman"/>
          <w:sz w:val="22"/>
          <w:szCs w:val="22"/>
        </w:rPr>
        <w:t>Uygun bir ankrajın seçimi</w:t>
      </w:r>
      <w:r>
        <w:rPr>
          <w:rFonts w:ascii="Times New Roman" w:hAnsi="Times New Roman" w:cs="Times New Roman"/>
          <w:sz w:val="22"/>
          <w:szCs w:val="22"/>
        </w:rPr>
        <w:t xml:space="preserve"> kullandığınız kişisel düşme önleyici sistemin tipine bağlıdır.</w:t>
      </w:r>
    </w:p>
    <w:p w:rsidR="00022FB6" w:rsidRDefault="00022FB6" w:rsidP="00022FB6">
      <w:pPr>
        <w:pStyle w:val="Default"/>
        <w:numPr>
          <w:ilvl w:val="0"/>
          <w:numId w:val="6"/>
        </w:numPr>
        <w:jc w:val="both"/>
        <w:rPr>
          <w:rFonts w:ascii="Times New Roman" w:hAnsi="Times New Roman" w:cs="Times New Roman"/>
          <w:sz w:val="22"/>
          <w:szCs w:val="22"/>
        </w:rPr>
      </w:pPr>
      <w:r>
        <w:rPr>
          <w:rFonts w:ascii="Times New Roman" w:hAnsi="Times New Roman" w:cs="Times New Roman"/>
          <w:sz w:val="22"/>
          <w:szCs w:val="22"/>
        </w:rPr>
        <w:t>Eğer bir düşüş kısıtlayıcı sistem kullanıyorsanız, ankrajınız en az 3,5 kN (800lb.) veya işçinin  ağırlığının 4 katı yükü taşıyabilecek kapasitede olmalıdır.</w:t>
      </w:r>
      <w:r w:rsidRPr="00927809">
        <w:rPr>
          <w:rFonts w:ascii="Times New Roman" w:hAnsi="Times New Roman" w:cs="Times New Roman"/>
          <w:sz w:val="22"/>
          <w:szCs w:val="22"/>
        </w:rPr>
        <w:t xml:space="preserve"> </w:t>
      </w:r>
    </w:p>
    <w:p w:rsidR="00022FB6" w:rsidRPr="00927809" w:rsidRDefault="00022FB6" w:rsidP="00022FB6">
      <w:pPr>
        <w:pStyle w:val="Default"/>
        <w:ind w:left="363"/>
        <w:jc w:val="both"/>
        <w:rPr>
          <w:rFonts w:ascii="Times New Roman" w:hAnsi="Times New Roman" w:cs="Times New Roman"/>
          <w:sz w:val="22"/>
          <w:szCs w:val="22"/>
        </w:rPr>
      </w:pPr>
    </w:p>
    <w:p w:rsidR="00022FB6" w:rsidRPr="00927809" w:rsidRDefault="00022FB6" w:rsidP="00022FB6">
      <w:pPr>
        <w:pStyle w:val="Default"/>
        <w:numPr>
          <w:ilvl w:val="0"/>
          <w:numId w:val="6"/>
        </w:numPr>
        <w:jc w:val="both"/>
        <w:rPr>
          <w:rFonts w:ascii="Times New Roman" w:hAnsi="Times New Roman" w:cs="Times New Roman"/>
          <w:sz w:val="22"/>
          <w:szCs w:val="22"/>
        </w:rPr>
      </w:pPr>
      <w:r>
        <w:rPr>
          <w:rFonts w:ascii="Times New Roman" w:hAnsi="Times New Roman" w:cs="Times New Roman"/>
          <w:sz w:val="22"/>
          <w:szCs w:val="22"/>
        </w:rPr>
        <w:t>Eğer düşüş durdurucu (yakalayıcı / bloke edici) bir sistem kullanıyorsanız, ankrajınız en az 22 kN (5000lb) kuvvete dayanabilecek kapasitede olmalıdır. Yada, olası durdurulması gereken kuvvetler biliniyorsa, ankraj düşen bir işçi nedeni ile oluşan maksimum durdurulması gerekli kuvvetin 2 katına dayanıklıysa kullanılması kabul edilir.</w:t>
      </w:r>
      <w:r w:rsidRPr="00927809">
        <w:rPr>
          <w:rFonts w:ascii="Times New Roman" w:hAnsi="Times New Roman" w:cs="Times New Roman"/>
          <w:sz w:val="22"/>
          <w:szCs w:val="22"/>
        </w:rPr>
        <w:t xml:space="preserve"> </w:t>
      </w:r>
      <w:r>
        <w:rPr>
          <w:rFonts w:ascii="Times New Roman" w:hAnsi="Times New Roman" w:cs="Times New Roman"/>
          <w:sz w:val="22"/>
          <w:szCs w:val="22"/>
        </w:rPr>
        <w:t>Örneğin üreticiler düşüş durdurucu sistemlerdeki enerji emici aparatların dayanabileceği maksimum durdurma kuvvetini belirteceklerdir</w:t>
      </w:r>
    </w:p>
    <w:p w:rsidR="00022FB6" w:rsidRPr="00F56764" w:rsidRDefault="00022FB6" w:rsidP="00022FB6">
      <w:pPr>
        <w:pStyle w:val="CM7"/>
        <w:jc w:val="both"/>
        <w:rPr>
          <w:rFonts w:ascii="Times New Roman" w:hAnsi="Times New Roman"/>
          <w:bCs/>
          <w:color w:val="000000"/>
          <w:sz w:val="22"/>
          <w:szCs w:val="22"/>
        </w:rPr>
      </w:pPr>
      <w:r w:rsidRPr="00F56764">
        <w:rPr>
          <w:rFonts w:ascii="Times New Roman" w:hAnsi="Times New Roman"/>
          <w:bCs/>
          <w:color w:val="000000"/>
          <w:sz w:val="22"/>
          <w:szCs w:val="22"/>
        </w:rPr>
        <w:t>Not</w:t>
      </w:r>
      <w:r>
        <w:rPr>
          <w:rFonts w:ascii="Times New Roman" w:hAnsi="Times New Roman"/>
          <w:bCs/>
          <w:color w:val="000000"/>
          <w:sz w:val="22"/>
          <w:szCs w:val="22"/>
        </w:rPr>
        <w:t>: yukarıdaki ankraj değerleri yatay cankurtaran sistemleri için uygulanmaz. Yatay bir cankurataran halatı ankrajları üzerine gelecek olası kuvvetler, kişisel düşüş kısıtlayıcı veya düşüş durdurucu sitemlerden çok daha büyük olabilir.</w:t>
      </w:r>
    </w:p>
    <w:p w:rsidR="00022FB6" w:rsidRPr="00927809" w:rsidRDefault="00022FB6" w:rsidP="00022FB6">
      <w:pPr>
        <w:pStyle w:val="CM6"/>
        <w:ind w:right="85"/>
        <w:jc w:val="both"/>
        <w:rPr>
          <w:rFonts w:ascii="Times New Roman" w:hAnsi="Times New Roman"/>
          <w:color w:val="000000"/>
          <w:sz w:val="22"/>
          <w:szCs w:val="22"/>
        </w:rPr>
      </w:pPr>
    </w:p>
    <w:p w:rsidR="00022FB6" w:rsidRDefault="00022FB6" w:rsidP="00022FB6">
      <w:pPr>
        <w:pStyle w:val="Default"/>
        <w:jc w:val="both"/>
        <w:rPr>
          <w:rFonts w:ascii="Times New Roman" w:hAnsi="Times New Roman"/>
        </w:rPr>
      </w:pPr>
      <w:r>
        <w:rPr>
          <w:rFonts w:ascii="Times New Roman" w:hAnsi="Times New Roman"/>
        </w:rPr>
        <w:t xml:space="preserve">       </w:t>
      </w:r>
      <w:r>
        <w:rPr>
          <w:rFonts w:ascii="Times New Roman" w:hAnsi="Times New Roman"/>
          <w:noProof/>
        </w:rPr>
        <w:drawing>
          <wp:inline distT="0" distB="0" distL="0" distR="0">
            <wp:extent cx="1539900" cy="2209800"/>
            <wp:effectExtent l="0" t="0" r="317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2208" cy="2213112"/>
                    </a:xfrm>
                    <a:prstGeom prst="rect">
                      <a:avLst/>
                    </a:prstGeom>
                    <a:noFill/>
                    <a:ln>
                      <a:noFill/>
                    </a:ln>
                  </pic:spPr>
                </pic:pic>
              </a:graphicData>
            </a:graphic>
          </wp:inline>
        </w:drawing>
      </w:r>
      <w:r>
        <w:rPr>
          <w:rFonts w:ascii="Times New Roman" w:hAnsi="Times New Roman"/>
        </w:rPr>
        <w:t xml:space="preserve">                                         </w:t>
      </w:r>
      <w:r>
        <w:rPr>
          <w:rFonts w:ascii="Times New Roman" w:hAnsi="Times New Roman"/>
          <w:noProof/>
        </w:rPr>
        <w:drawing>
          <wp:inline distT="0" distB="0" distL="0" distR="0">
            <wp:extent cx="1417513" cy="21717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9669" cy="2190323"/>
                    </a:xfrm>
                    <a:prstGeom prst="rect">
                      <a:avLst/>
                    </a:prstGeom>
                    <a:noFill/>
                    <a:ln>
                      <a:noFill/>
                    </a:ln>
                  </pic:spPr>
                </pic:pic>
              </a:graphicData>
            </a:graphic>
          </wp:inline>
        </w:drawing>
      </w:r>
    </w:p>
    <w:p w:rsidR="00022FB6" w:rsidRPr="001D405C" w:rsidRDefault="00022FB6" w:rsidP="00022FB6">
      <w:pPr>
        <w:pStyle w:val="Default"/>
        <w:jc w:val="both"/>
        <w:rPr>
          <w:rFonts w:ascii="Times New Roman" w:hAnsi="Times New Roman"/>
          <w:i/>
        </w:rPr>
      </w:pPr>
      <w:r w:rsidRPr="001D405C">
        <w:rPr>
          <w:rFonts w:ascii="Times New Roman" w:hAnsi="Times New Roman"/>
          <w:i/>
        </w:rPr>
        <w:t>Bu düşüş sınırlandırıcı sisteme örnektir.</w:t>
      </w:r>
      <w:r>
        <w:rPr>
          <w:rFonts w:ascii="Times New Roman" w:hAnsi="Times New Roman"/>
          <w:i/>
        </w:rPr>
        <w:t xml:space="preserve">                    Bu düşüş durdurucu sisteme bir örnektir</w:t>
      </w:r>
    </w:p>
    <w:p w:rsidR="00022FB6" w:rsidRPr="001D405C" w:rsidRDefault="00022FB6" w:rsidP="00022FB6">
      <w:pPr>
        <w:pStyle w:val="Default"/>
        <w:jc w:val="both"/>
        <w:rPr>
          <w:rFonts w:ascii="Times New Roman" w:hAnsi="Times New Roman"/>
          <w:i/>
        </w:rPr>
      </w:pPr>
      <w:r w:rsidRPr="001D405C">
        <w:rPr>
          <w:rFonts w:ascii="Times New Roman" w:hAnsi="Times New Roman"/>
          <w:i/>
        </w:rPr>
        <w:t>Bu sistem işçinin düşebileceği kenara kadar</w:t>
      </w:r>
      <w:r>
        <w:rPr>
          <w:rFonts w:ascii="Times New Roman" w:hAnsi="Times New Roman"/>
          <w:i/>
        </w:rPr>
        <w:t xml:space="preserve">             bu sistem işçi düştükten sonra işçiyi </w:t>
      </w:r>
    </w:p>
    <w:p w:rsidR="00022FB6" w:rsidRDefault="00022FB6" w:rsidP="00022FB6">
      <w:pPr>
        <w:pStyle w:val="Default"/>
        <w:jc w:val="both"/>
        <w:rPr>
          <w:rFonts w:ascii="Times New Roman" w:hAnsi="Times New Roman"/>
          <w:i/>
        </w:rPr>
      </w:pPr>
      <w:r w:rsidRPr="001D405C">
        <w:rPr>
          <w:rFonts w:ascii="Times New Roman" w:hAnsi="Times New Roman"/>
          <w:i/>
        </w:rPr>
        <w:t>İlerlemesini engeller</w:t>
      </w:r>
      <w:r>
        <w:rPr>
          <w:rFonts w:ascii="Times New Roman" w:hAnsi="Times New Roman"/>
        </w:rPr>
        <w:t xml:space="preserve">.                                                 </w:t>
      </w:r>
      <w:r>
        <w:rPr>
          <w:rFonts w:ascii="Times New Roman" w:hAnsi="Times New Roman"/>
          <w:i/>
        </w:rPr>
        <w:t>zemine çarpmadan  durdurarak korur.</w:t>
      </w:r>
    </w:p>
    <w:p w:rsidR="00022FB6" w:rsidRDefault="00022FB6" w:rsidP="00022FB6">
      <w:pPr>
        <w:pStyle w:val="Default"/>
        <w:jc w:val="both"/>
        <w:rPr>
          <w:rFonts w:ascii="Times New Roman" w:hAnsi="Times New Roman"/>
          <w:i/>
        </w:rPr>
      </w:pPr>
    </w:p>
    <w:p w:rsidR="00022FB6" w:rsidRDefault="00022FB6" w:rsidP="00022FB6">
      <w:pPr>
        <w:pStyle w:val="Default"/>
        <w:jc w:val="both"/>
        <w:rPr>
          <w:rFonts w:ascii="Times New Roman" w:hAnsi="Times New Roman"/>
          <w:i/>
        </w:rPr>
      </w:pPr>
      <w:bookmarkStart w:id="0" w:name="_GoBack"/>
      <w:r>
        <w:rPr>
          <w:rFonts w:ascii="Times New Roman" w:hAnsi="Times New Roman"/>
          <w:i/>
          <w:noProof/>
        </w:rPr>
        <w:drawing>
          <wp:inline distT="0" distB="0" distL="0" distR="0">
            <wp:extent cx="6334125" cy="771481"/>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1009" cy="806423"/>
                    </a:xfrm>
                    <a:prstGeom prst="rect">
                      <a:avLst/>
                    </a:prstGeom>
                    <a:noFill/>
                    <a:ln>
                      <a:noFill/>
                    </a:ln>
                  </pic:spPr>
                </pic:pic>
              </a:graphicData>
            </a:graphic>
          </wp:inline>
        </w:drawing>
      </w:r>
      <w:bookmarkEnd w:id="0"/>
    </w:p>
    <w:p w:rsidR="00022FB6" w:rsidRDefault="00022FB6" w:rsidP="00022FB6">
      <w:pPr>
        <w:pStyle w:val="Default"/>
        <w:jc w:val="both"/>
        <w:rPr>
          <w:rFonts w:ascii="Times New Roman" w:hAnsi="Times New Roman"/>
          <w:i/>
        </w:rPr>
      </w:pPr>
      <w:r>
        <w:rPr>
          <w:rFonts w:ascii="Times New Roman" w:hAnsi="Times New Roman"/>
          <w:i/>
        </w:rPr>
        <w:t>Eğimli çatı işlerinde kullanılan çeşitli ankrajlar                       Ankrajların montajlı halleri</w:t>
      </w:r>
    </w:p>
    <w:p w:rsidR="00022FB6" w:rsidRPr="00141DC3" w:rsidRDefault="00022FB6" w:rsidP="00022FB6">
      <w:pPr>
        <w:rPr>
          <w:rFonts w:ascii="Times New Roman" w:hAnsi="Times New Roman"/>
          <w:b/>
        </w:rPr>
      </w:pPr>
      <w:r w:rsidRPr="00141DC3">
        <w:rPr>
          <w:rFonts w:ascii="Times New Roman" w:hAnsi="Times New Roman"/>
          <w:b/>
        </w:rPr>
        <w:t>Yararlanılan Kaynak:</w:t>
      </w:r>
    </w:p>
    <w:p w:rsidR="00022FB6" w:rsidRPr="00141DC3" w:rsidRDefault="00022FB6" w:rsidP="00022FB6">
      <w:pPr>
        <w:rPr>
          <w:rFonts w:ascii="Times New Roman" w:hAnsi="Times New Roman"/>
        </w:rPr>
      </w:pPr>
      <w:r>
        <w:rPr>
          <w:rFonts w:ascii="Times New Roman" w:hAnsi="Times New Roman"/>
        </w:rPr>
        <w:t xml:space="preserve">WORK FAE BC: </w:t>
      </w:r>
      <w:r w:rsidRPr="00422A1E">
        <w:rPr>
          <w:rFonts w:ascii="Times New Roman" w:hAnsi="Times New Roman"/>
        </w:rPr>
        <w:t>Anchors</w:t>
      </w:r>
    </w:p>
    <w:p w:rsidR="00022FB6" w:rsidRPr="001D405C" w:rsidRDefault="00022FB6" w:rsidP="00022FB6">
      <w:pPr>
        <w:pStyle w:val="Default"/>
        <w:jc w:val="both"/>
        <w:rPr>
          <w:rFonts w:ascii="Times New Roman" w:hAnsi="Times New Roman" w:cs="Times New Roman"/>
          <w:i/>
          <w:sz w:val="22"/>
          <w:szCs w:val="22"/>
        </w:rPr>
      </w:pPr>
      <w:hyperlink r:id="rId12" w:history="1">
        <w:r>
          <w:rPr>
            <w:rStyle w:val="Kpr"/>
          </w:rPr>
          <w:t>http://www2.worksafebc.com/i/construction/Toolbox/pdfs/TG06-14_Fall_protection_anchors.pdf</w:t>
        </w:r>
      </w:hyperlink>
    </w:p>
    <w:p w:rsidR="005E6392" w:rsidRPr="00453083" w:rsidRDefault="005E6392" w:rsidP="00453083">
      <w:pPr>
        <w:tabs>
          <w:tab w:val="center" w:pos="5386"/>
          <w:tab w:val="left" w:pos="8087"/>
        </w:tabs>
        <w:spacing w:before="100" w:beforeAutospacing="1" w:after="100" w:afterAutospacing="1"/>
        <w:rPr>
          <w:rFonts w:ascii="Times New Roman" w:hAnsi="Times New Roman" w:cs="Times New Roman"/>
          <w:b/>
          <w:szCs w:val="28"/>
        </w:rPr>
      </w:pPr>
    </w:p>
    <w:sectPr w:rsidR="005E6392" w:rsidRPr="00453083"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FDC" w:rsidRDefault="00405FDC" w:rsidP="00A85AD3">
      <w:r>
        <w:separator/>
      </w:r>
    </w:p>
  </w:endnote>
  <w:endnote w:type="continuationSeparator" w:id="0">
    <w:p w:rsidR="00405FDC" w:rsidRDefault="00405FDC"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FDC" w:rsidRDefault="00405FDC" w:rsidP="00A85AD3">
      <w:r>
        <w:separator/>
      </w:r>
    </w:p>
  </w:footnote>
  <w:footnote w:type="continuationSeparator" w:id="0">
    <w:p w:rsidR="00405FDC" w:rsidRDefault="00405FDC" w:rsidP="00A8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5FB45E3"/>
    <w:multiLevelType w:val="hybridMultilevel"/>
    <w:tmpl w:val="D2466824"/>
    <w:lvl w:ilvl="0" w:tplc="85A2073C">
      <w:start w:val="1"/>
      <w:numFmt w:val="bullet"/>
      <w:lvlText w:val=""/>
      <w:lvlJc w:val="left"/>
      <w:pPr>
        <w:tabs>
          <w:tab w:val="num" w:pos="363"/>
        </w:tabs>
        <w:ind w:left="363" w:hanging="363"/>
      </w:pPr>
      <w:rPr>
        <w:rFonts w:ascii="Symbol" w:hAnsi="Symbol" w:hint="default"/>
        <w:b w:val="0"/>
        <w:i w:val="0"/>
        <w:color w:val="auto"/>
        <w:sz w:val="24"/>
        <w:szCs w:val="24"/>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15:restartNumberingAfterBreak="0">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022FB6"/>
    <w:rsid w:val="000E46C6"/>
    <w:rsid w:val="00195D78"/>
    <w:rsid w:val="001F4BDD"/>
    <w:rsid w:val="00205CAD"/>
    <w:rsid w:val="002D428C"/>
    <w:rsid w:val="003150A8"/>
    <w:rsid w:val="003A6CC7"/>
    <w:rsid w:val="0040245F"/>
    <w:rsid w:val="00405FDC"/>
    <w:rsid w:val="00447B62"/>
    <w:rsid w:val="00453083"/>
    <w:rsid w:val="00520EEF"/>
    <w:rsid w:val="005E6392"/>
    <w:rsid w:val="006717F0"/>
    <w:rsid w:val="006D2F7D"/>
    <w:rsid w:val="0076391A"/>
    <w:rsid w:val="00850A4D"/>
    <w:rsid w:val="00925452"/>
    <w:rsid w:val="009254FA"/>
    <w:rsid w:val="00976F02"/>
    <w:rsid w:val="00A85AD3"/>
    <w:rsid w:val="00B4081C"/>
    <w:rsid w:val="00C83966"/>
    <w:rsid w:val="00CD1AF3"/>
    <w:rsid w:val="00D5392D"/>
    <w:rsid w:val="00DE3B9A"/>
    <w:rsid w:val="00E02ABB"/>
    <w:rsid w:val="00EA40FF"/>
    <w:rsid w:val="00ED331F"/>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A6CC7"/>
    <w:pPr>
      <w:spacing w:after="0" w:line="240" w:lineRule="auto"/>
    </w:pPr>
  </w:style>
  <w:style w:type="character" w:customStyle="1" w:styleId="AralkYokChar">
    <w:name w:val="Aralık Yok Char"/>
    <w:basedOn w:val="VarsaylanParagrafYazTipi"/>
    <w:link w:val="AralkYok"/>
    <w:uiPriority w:val="1"/>
    <w:rsid w:val="003A6CC7"/>
  </w:style>
  <w:style w:type="paragraph" w:styleId="ListeParagraf">
    <w:name w:val="List Paragraph"/>
    <w:basedOn w:val="Normal"/>
    <w:uiPriority w:val="34"/>
    <w:qFormat/>
    <w:rsid w:val="003A6CC7"/>
    <w:pPr>
      <w:ind w:left="720"/>
      <w:contextualSpacing/>
    </w:pPr>
  </w:style>
  <w:style w:type="paragraph" w:styleId="stbilgi">
    <w:name w:val="header"/>
    <w:basedOn w:val="Normal"/>
    <w:link w:val="stbilgiChar"/>
    <w:unhideWhenUsed/>
    <w:rsid w:val="00A85AD3"/>
    <w:pPr>
      <w:tabs>
        <w:tab w:val="center" w:pos="4536"/>
        <w:tab w:val="right" w:pos="9072"/>
      </w:tabs>
    </w:pPr>
  </w:style>
  <w:style w:type="character" w:customStyle="1" w:styleId="stbilgiChar">
    <w:name w:val="Üstbilgi Char"/>
    <w:basedOn w:val="VarsaylanParagrafYazTipi"/>
    <w:link w:val="stbilgi"/>
    <w:rsid w:val="00A85AD3"/>
  </w:style>
  <w:style w:type="paragraph" w:styleId="Altbilgi">
    <w:name w:val="footer"/>
    <w:basedOn w:val="Normal"/>
    <w:link w:val="AltbilgiChar"/>
    <w:uiPriority w:val="99"/>
    <w:unhideWhenUsed/>
    <w:rsid w:val="00A85AD3"/>
    <w:pPr>
      <w:tabs>
        <w:tab w:val="center" w:pos="4536"/>
        <w:tab w:val="right" w:pos="9072"/>
      </w:tabs>
    </w:pPr>
  </w:style>
  <w:style w:type="character" w:customStyle="1" w:styleId="AltbilgiChar">
    <w:name w:val="Altbilgi Char"/>
    <w:basedOn w:val="VarsaylanParagrafYazTipi"/>
    <w:link w:val="Altbilgi"/>
    <w:uiPriority w:val="99"/>
    <w:rsid w:val="00A85AD3"/>
  </w:style>
  <w:style w:type="character" w:styleId="Kpr">
    <w:name w:val="Hyperlink"/>
    <w:basedOn w:val="VarsaylanParagrafYazTipi"/>
    <w:rsid w:val="00A85AD3"/>
    <w:rPr>
      <w:color w:val="0000FF"/>
      <w:u w:val="single"/>
    </w:rPr>
  </w:style>
  <w:style w:type="paragraph" w:styleId="BalonMetni">
    <w:name w:val="Balloon Text"/>
    <w:basedOn w:val="Normal"/>
    <w:link w:val="BalonMetniChar"/>
    <w:uiPriority w:val="99"/>
    <w:semiHidden/>
    <w:unhideWhenUsed/>
    <w:rsid w:val="00EA40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0FF"/>
    <w:rPr>
      <w:rFonts w:ascii="Segoe UI" w:eastAsia="Times New Roman" w:hAnsi="Segoe UI" w:cs="Segoe UI"/>
      <w:sz w:val="18"/>
      <w:szCs w:val="18"/>
      <w:lang w:eastAsia="tr-TR"/>
    </w:rPr>
  </w:style>
  <w:style w:type="paragraph" w:styleId="NormalWeb">
    <w:name w:val="Normal (Web)"/>
    <w:basedOn w:val="Normal"/>
    <w:rsid w:val="00925452"/>
    <w:pPr>
      <w:spacing w:before="100" w:beforeAutospacing="1" w:after="100" w:afterAutospacing="1"/>
    </w:pPr>
    <w:rPr>
      <w:rFonts w:ascii="Times New Roman" w:hAnsi="Times New Roman" w:cs="Times New Roman"/>
    </w:rPr>
  </w:style>
  <w:style w:type="paragraph" w:customStyle="1" w:styleId="Default">
    <w:name w:val="Default"/>
    <w:rsid w:val="00022FB6"/>
    <w:pPr>
      <w:autoSpaceDE w:val="0"/>
      <w:autoSpaceDN w:val="0"/>
      <w:adjustRightInd w:val="0"/>
      <w:spacing w:after="0" w:line="240" w:lineRule="auto"/>
    </w:pPr>
    <w:rPr>
      <w:rFonts w:ascii="Arial" w:eastAsia="Times New Roman" w:hAnsi="Arial" w:cs="Arial"/>
      <w:color w:val="000000"/>
      <w:sz w:val="24"/>
      <w:szCs w:val="24"/>
      <w:lang w:eastAsia="tr-TR"/>
    </w:rPr>
  </w:style>
  <w:style w:type="paragraph" w:customStyle="1" w:styleId="CM7">
    <w:name w:val="CM7"/>
    <w:basedOn w:val="Default"/>
    <w:next w:val="Default"/>
    <w:rsid w:val="00022FB6"/>
    <w:rPr>
      <w:rFonts w:cs="Times New Roman"/>
      <w:color w:val="auto"/>
    </w:rPr>
  </w:style>
  <w:style w:type="paragraph" w:customStyle="1" w:styleId="CM6">
    <w:name w:val="CM6"/>
    <w:basedOn w:val="Default"/>
    <w:next w:val="Default"/>
    <w:rsid w:val="00022FB6"/>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worksafebc.com/i/construction/Toolbox/pdfs/TG06-14_Fall_protection_anchor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A645E-9328-4745-99D7-DFFC21B41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2024</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user</cp:lastModifiedBy>
  <cp:revision>2</cp:revision>
  <cp:lastPrinted>2021-01-07T10:30:00Z</cp:lastPrinted>
  <dcterms:created xsi:type="dcterms:W3CDTF">2021-01-07T21:48:00Z</dcterms:created>
  <dcterms:modified xsi:type="dcterms:W3CDTF">2021-01-07T21:48:00Z</dcterms:modified>
</cp:coreProperties>
</file>