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F520B5">
        <w:rPr>
          <w:rFonts w:ascii="Times New Roman" w:hAnsi="Times New Roman" w:cs="Times New Roman"/>
          <w:sz w:val="20"/>
        </w:rPr>
        <w:t>33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 w:rsidRPr="00F520B5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F520B5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F520B5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F520B5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F520B5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F520B5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F520B5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F520B5">
        <w:rPr>
          <w:rFonts w:ascii="Times New Roman" w:hAnsi="Times New Roman" w:cs="Times New Roman"/>
          <w:noProof/>
          <w:sz w:val="20"/>
          <w:szCs w:val="20"/>
        </w:rPr>
        <w:t>/</w:t>
      </w:r>
      <w:r w:rsidR="00453083" w:rsidRPr="00F520B5">
        <w:rPr>
          <w:rFonts w:ascii="Times New Roman" w:hAnsi="Times New Roman" w:cs="Times New Roman"/>
          <w:noProof/>
          <w:sz w:val="20"/>
          <w:szCs w:val="20"/>
        </w:rPr>
        <w:t>1</w:t>
      </w:r>
      <w:r w:rsidRPr="00F520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F520B5" w:rsidRPr="00F520B5" w:rsidRDefault="00E02ABB" w:rsidP="00F520B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F520B5" w:rsidRPr="00F520B5">
        <w:rPr>
          <w:rFonts w:ascii="Times New Roman" w:hAnsi="Times New Roman" w:cs="Times New Roman"/>
          <w:b/>
          <w:sz w:val="28"/>
          <w:szCs w:val="28"/>
        </w:rPr>
        <w:t>GAZLARIN ETKİLERİ</w:t>
      </w:r>
      <w:r w:rsidR="00F520B5" w:rsidRPr="00F520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20B5" w:rsidRPr="00F520B5">
        <w:rPr>
          <w:rFonts w:ascii="Times New Roman" w:hAnsi="Times New Roman" w:cs="Times New Roman"/>
          <w:b/>
          <w:sz w:val="28"/>
          <w:szCs w:val="28"/>
        </w:rPr>
        <w:t>VE SINIRLARI (TÜNEL ÇALIŞANLARI İÇİN)</w:t>
      </w:r>
    </w:p>
    <w:tbl>
      <w:tblPr>
        <w:tblpPr w:leftFromText="141" w:rightFromText="141" w:vertAnchor="page" w:horzAnchor="margin" w:tblpXSpec="center" w:tblpY="2858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110"/>
        <w:gridCol w:w="1841"/>
        <w:gridCol w:w="1560"/>
        <w:gridCol w:w="4536"/>
      </w:tblGrid>
      <w:tr w:rsidR="00F520B5" w:rsidRPr="00CF6FE5" w:rsidTr="00F520B5">
        <w:trPr>
          <w:cantSplit/>
          <w:trHeight w:val="118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GAZLAR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CF6FE5" w:rsidRDefault="00F520B5" w:rsidP="00E2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ÖZELLİKLERİ: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Default="00F520B5" w:rsidP="00E2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GAZIN </w:t>
            </w:r>
          </w:p>
          <w:p w:rsidR="00F520B5" w:rsidRPr="00CF6FE5" w:rsidRDefault="00F520B5" w:rsidP="00E2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ARTMA-AZALMA SEBEPLERİ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CF6FE5" w:rsidRDefault="00F520B5" w:rsidP="00E2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8 SAATLİK ÇALIŞMA SINIRI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CF6FE5" w:rsidRDefault="00F520B5" w:rsidP="00E26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İNSAN SAĞLIĞI ÜZERİNDEKİ ETKİLERİ</w:t>
            </w:r>
          </w:p>
        </w:tc>
      </w:tr>
      <w:tr w:rsidR="00F520B5" w:rsidRPr="00CF6FE5" w:rsidTr="00F520B5">
        <w:trPr>
          <w:cantSplit/>
          <w:trHeight w:val="169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OKSİJEN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Renksiz, kokusuz ve tatsız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Normal havadaki oranı % 20.93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Yaşam için zorunlu</w:t>
            </w: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Çalışan işçilerin solunumu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İş makineleri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yangınlar,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patlamalar</w:t>
            </w: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 19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 21-18 arasında önemli bir etki yok. Çok uzun sürede baş ağrısı yapar.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%18-12 arasında nefes alma sıklaşır, nabız artar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%14-9 arasında nefes alma zorlaşır, bulantı, halsizlik ve kulaklarda çınlama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%10-6 arasında bayılma ve koma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%5-0 arasında yaşamak imkânsızdır</w:t>
            </w:r>
          </w:p>
        </w:tc>
      </w:tr>
      <w:tr w:rsidR="00F520B5" w:rsidRPr="00CF6FE5" w:rsidTr="00F520B5">
        <w:trPr>
          <w:cantSplit/>
          <w:trHeight w:val="141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KARBONMONKSİT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Renksiz, kokusuz ve tatsız.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Çok zehirli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Havaya yakın ağırlıkta olduğu için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Tünelin her tarafında bulunabilir.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Kanın hemoglobinin CO’e olan harisliği O2’ye olandan 250-300 kat daha fazladır. Bu sebeple ortamda yeterli O2 olsa bile kan CO’i bünyesine alır ve zehirlenme gerçekleşir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İş makineleri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yangınlar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patlamalar</w:t>
            </w: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 PP</w:t>
            </w:r>
            <w:bookmarkStart w:id="0" w:name="_GoBack"/>
            <w:bookmarkEnd w:id="0"/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M</w:t>
            </w:r>
          </w:p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(milyonda)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500-1000 ppm /1. aşamada, kişide hafif huzursuzluk, durgunluk ve uyuklama hissedilir.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Biraz daha fazla karbonmonoksit gazı solunursa rehavet çöker ve uyuma isteği iyice artar.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1000-2000 ppm/ 2. aşamada, titreme, adale kasılması, diş gıcırdaması, çene titremesi olur ve vücut ısısı yükselir.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Gözler donuklaşır Halsizlik artar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2000-3000 ppm / 3. aşamada, solunum ve kalp yavaşlar. Vücut ısısı düşer ve ölüm gerçekleşebilir.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Karbonmonoksit sonucu ölümlerde dudak rujla boyanmış gibi kızarır. Yüz tebessüm eder bir hal alır. Deri kiraz kırmızısı renge dönüşür.</w:t>
            </w:r>
          </w:p>
        </w:tc>
      </w:tr>
      <w:tr w:rsidR="00F520B5" w:rsidRPr="00CF6FE5" w:rsidTr="00F520B5">
        <w:trPr>
          <w:cantSplit/>
          <w:trHeight w:val="2029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KARBONDİOKSİT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Renksiz, hafif asit kokusunda ve tadında.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Boğucu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Havadan ağır (Tünelde tabanlarda, havalandırılmayan yerlerde bulunur.)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insan solunumu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iş makineleri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yangınlar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patlamalar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0,5</w:t>
            </w:r>
          </w:p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1-3 arasında nefes alma sıklaşır,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3-5 arasında solunum 2 kat artar. Çalışan insan için tehlikeli.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5-6 arasında solunum 3 kat artar.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% 10 ‘dan sonra kısa sürede ölüm.</w:t>
            </w:r>
          </w:p>
          <w:p w:rsidR="00F520B5" w:rsidRPr="00712B4D" w:rsidRDefault="00F520B5" w:rsidP="00E26933">
            <w:pP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</w:tr>
      <w:tr w:rsidR="00F520B5" w:rsidRPr="00CF6FE5" w:rsidTr="00F520B5">
        <w:trPr>
          <w:cantSplit/>
          <w:trHeight w:val="1851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sz w:val="20"/>
                <w:szCs w:val="20"/>
              </w:rPr>
              <w:t>METAN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Renksiz, kokusuz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Patlayıcı ve yanıcı, çok yüksek oranlarda boğucu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Havadan hafif (tavanlarda bulunur)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Kömür yataklarına yakın yerlerde,boşluklarda, kömürün bünyesinde,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bataklıklarda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çöp depo alanlarında,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Oksijen azalmasına bağlı olarak boğucudur.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 1 5 den sonra yanar.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 4.5-14.5 arasında patlar (en şiddetli patlama % 9.5 CH4).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sz w:val="18"/>
                <w:szCs w:val="18"/>
              </w:rPr>
              <w:t>% 14.5’ dan sonra boğucu O2 azalmasından dolayı).</w:t>
            </w:r>
          </w:p>
        </w:tc>
      </w:tr>
      <w:tr w:rsidR="00F520B5" w:rsidRPr="00CF6FE5" w:rsidTr="00F520B5">
        <w:trPr>
          <w:cantSplit/>
          <w:trHeight w:val="1482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520B5" w:rsidRPr="00CF6FE5" w:rsidRDefault="00F520B5" w:rsidP="00E2693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F6FE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HİDOROJEN SÜLFÜR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Renksiz, çürük yumurta kokusunda.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Çok zehirli, göz ve solunum yollarını tahriş eder.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Havadan ağır.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Suda çok kolay ve çabuk çözünür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Organik maddelerin çözünmesi sulu eski imalatlara girişte dikkat edilmeli)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Tam olmayan patlayıcı madde ateşlemeleri.</w:t>
            </w:r>
          </w:p>
          <w:p w:rsidR="00F520B5" w:rsidRPr="00712B4D" w:rsidRDefault="00F520B5" w:rsidP="00E269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yangınlar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 ppm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 ppm’de 8 saat çalışmak mümkün.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100 ppm’den sonra göz ve ciğerde etki yapar.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300 ppm’den sonra 1 saat teneffüste göz ve akciğerde ağır tahriş ve zehirlenme</w:t>
            </w:r>
          </w:p>
          <w:p w:rsidR="00F520B5" w:rsidRPr="00712B4D" w:rsidRDefault="00F520B5" w:rsidP="00E269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12B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1000 ppm’den sonra şuur kaybı ve kısa sürede ölüm.</w:t>
            </w:r>
          </w:p>
        </w:tc>
      </w:tr>
    </w:tbl>
    <w:p w:rsidR="005E6392" w:rsidRPr="00453083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5E6392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3B" w:rsidRDefault="0075323B" w:rsidP="00A85AD3">
      <w:r>
        <w:separator/>
      </w:r>
    </w:p>
  </w:endnote>
  <w:endnote w:type="continuationSeparator" w:id="0">
    <w:p w:rsidR="0075323B" w:rsidRDefault="0075323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3B" w:rsidRDefault="0075323B" w:rsidP="00A85AD3">
      <w:r>
        <w:separator/>
      </w:r>
    </w:p>
  </w:footnote>
  <w:footnote w:type="continuationSeparator" w:id="0">
    <w:p w:rsidR="0075323B" w:rsidRDefault="0075323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4095"/>
    <w:multiLevelType w:val="hybridMultilevel"/>
    <w:tmpl w:val="A5DA3FF8"/>
    <w:lvl w:ilvl="0" w:tplc="2244097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0D1D9C"/>
    <w:multiLevelType w:val="hybridMultilevel"/>
    <w:tmpl w:val="43961C9C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5323B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520B5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8FDF-AE64-4B35-B378-8A4E9CD1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2592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2021-01-07T13:02:00Z</dcterms:created>
  <dcterms:modified xsi:type="dcterms:W3CDTF">2021-01-07T13:02:00Z</dcterms:modified>
</cp:coreProperties>
</file>