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00AD9">
        <w:rPr>
          <w:rFonts w:ascii="Times New Roman" w:hAnsi="Times New Roman" w:cs="Times New Roman"/>
          <w:sz w:val="20"/>
        </w:rPr>
        <w:t xml:space="preserve"> 337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F00AD9" w:rsidRDefault="00F00AD9" w:rsidP="00F00AD9">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116840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F1726"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2pt" to="544.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" strokecolor="#3aa6b3" strokeweight="1.5pt"/>
            </w:pict>
          </mc:Fallback>
        </mc:AlternateContent>
      </w:r>
    </w:p>
    <w:p w:rsidR="00F00AD9" w:rsidRPr="00B92EA5" w:rsidRDefault="005E6392" w:rsidP="00F00AD9">
      <w:pPr>
        <w:pStyle w:val="Balk3"/>
        <w:spacing w:before="120" w:after="0" w:line="240" w:lineRule="auto"/>
        <w:jc w:val="center"/>
        <w:rPr>
          <w:rFonts w:ascii="Times New Roman" w:hAnsi="Times New Roman" w:cs="Times New Roman"/>
          <w:sz w:val="28"/>
          <w:szCs w:val="28"/>
        </w:rPr>
      </w:pPr>
      <w:r w:rsidRPr="0040245F">
        <w:rPr>
          <w:rFonts w:ascii="Times New Roman" w:hAnsi="Times New Roman" w:cs="Times New Roman"/>
          <w:sz w:val="22"/>
        </w:rPr>
        <w:t xml:space="preserve"> </w:t>
      </w:r>
      <w:r w:rsidR="00F00AD9" w:rsidRPr="00B92EA5">
        <w:rPr>
          <w:rFonts w:ascii="Times New Roman" w:hAnsi="Times New Roman" w:cs="Times New Roman"/>
          <w:sz w:val="28"/>
          <w:szCs w:val="28"/>
        </w:rPr>
        <w:t>KAZI/ÇUKUR EMNİYETİ</w:t>
      </w:r>
    </w:p>
    <w:p w:rsidR="00F00AD9" w:rsidRDefault="00F00AD9" w:rsidP="00F00AD9">
      <w:pPr>
        <w:pStyle w:val="GvdeMetni3"/>
        <w:spacing w:before="120" w:after="0" w:line="240" w:lineRule="auto"/>
        <w:jc w:val="both"/>
        <w:rPr>
          <w:rFonts w:ascii="Times New Roman" w:hAnsi="Times New Roman"/>
          <w:sz w:val="24"/>
          <w:szCs w:val="24"/>
        </w:rPr>
      </w:pPr>
      <w:r w:rsidRPr="00B92EA5">
        <w:rPr>
          <w:rFonts w:ascii="Times New Roman" w:hAnsi="Times New Roman"/>
          <w:sz w:val="24"/>
          <w:szCs w:val="24"/>
        </w:rPr>
        <w:t xml:space="preserve">Amerika’da her yıl kazı ve çukur çalışmaları esnasında meydana gelen çökmeler, 5000’den fazla ciddi yaralanmalar ve 100 ölüm vakası ile sonuçlanmaktadır. Bu tür kayıpları önlemek için yapılması gereken iyi bir planlamadır. Çukurun bir tarafı çökmeye başladığı zaman, emniyeti düşünmek için artık çok geçtir. </w:t>
      </w:r>
    </w:p>
    <w:p w:rsidR="00F00AD9" w:rsidRPr="00B92EA5" w:rsidRDefault="00F00AD9" w:rsidP="00F00AD9">
      <w:pPr>
        <w:pStyle w:val="GvdeMetni3"/>
        <w:spacing w:before="120" w:after="0" w:line="240" w:lineRule="auto"/>
        <w:jc w:val="both"/>
        <w:rPr>
          <w:rFonts w:ascii="Times New Roman" w:hAnsi="Times New Roman"/>
          <w:sz w:val="24"/>
          <w:szCs w:val="24"/>
        </w:rPr>
      </w:pPr>
      <w:r w:rsidRPr="00B92EA5">
        <w:rPr>
          <w:rFonts w:ascii="Times New Roman" w:hAnsi="Times New Roman"/>
          <w:sz w:val="24"/>
          <w:szCs w:val="24"/>
        </w:rPr>
        <w:t>Aşağıda, kazı çalışmaları sırasında takip edilecek bazı emniyet kuralları ve çalışmaları yer almaktadır.</w:t>
      </w:r>
    </w:p>
    <w:p w:rsidR="00F00AD9" w:rsidRPr="00B92EA5" w:rsidRDefault="00F00AD9" w:rsidP="00F00AD9">
      <w:pPr>
        <w:keepLines/>
        <w:numPr>
          <w:ilvl w:val="0"/>
          <w:numId w:val="6"/>
        </w:numPr>
        <w:tabs>
          <w:tab w:val="clear" w:pos="720"/>
          <w:tab w:val="num" w:pos="360"/>
        </w:tabs>
        <w:spacing w:before="120"/>
        <w:ind w:left="360"/>
        <w:jc w:val="both"/>
        <w:rPr>
          <w:rFonts w:ascii="Times New Roman" w:hAnsi="Times New Roman"/>
        </w:rPr>
      </w:pPr>
      <w:r w:rsidRPr="00B92EA5">
        <w:rPr>
          <w:rFonts w:ascii="Times New Roman" w:hAnsi="Times New Roman"/>
        </w:rPr>
        <w:t>İşe başlamadan önce, çökme sebeplerini elimine edecek destekleme, eğim değerlendirmeleri yapılmalıdır. Bütün mühendislik kontrolleri, fiyat teklifinden önce düşünülmelidir. Fiyat teklifi verirken, değerlendirilmeyen masraf gerektiren birtakım sistemler işten elde edilecek karı düşürebilir. Mühendislik değerlendirmesi, çalışmanın yapılacağı bölgeyi, toprağını, koruyucu ekipmanların kullanımını, uygulanan standartların ve kuralların gerekliliklerini bilen, eğitimli ki</w:t>
      </w:r>
      <w:r>
        <w:rPr>
          <w:rFonts w:ascii="Times New Roman" w:hAnsi="Times New Roman"/>
        </w:rPr>
        <w:t>şiler tarafından yapılmalıdır. İ</w:t>
      </w:r>
      <w:r w:rsidRPr="00B92EA5">
        <w:rPr>
          <w:rFonts w:ascii="Times New Roman" w:hAnsi="Times New Roman"/>
        </w:rPr>
        <w:t>ş öncesi planlama yapılmazsa, kestirme yollara başvurularak işçilerin hayatı tehlikeye atılabilir. Ön çalışmalar, projenin süresine bakılmaksızın yapılmalıdır.</w:t>
      </w:r>
    </w:p>
    <w:p w:rsidR="00F00AD9" w:rsidRPr="00B92EA5" w:rsidRDefault="00F00AD9" w:rsidP="00F00AD9">
      <w:pPr>
        <w:keepLines/>
        <w:numPr>
          <w:ilvl w:val="0"/>
          <w:numId w:val="6"/>
        </w:numPr>
        <w:tabs>
          <w:tab w:val="clear" w:pos="720"/>
          <w:tab w:val="num" w:pos="360"/>
        </w:tabs>
        <w:spacing w:before="120"/>
        <w:ind w:left="360"/>
        <w:jc w:val="both"/>
        <w:rPr>
          <w:rFonts w:ascii="Times New Roman" w:hAnsi="Times New Roman"/>
        </w:rPr>
      </w:pPr>
      <w:r w:rsidRPr="00B92EA5">
        <w:rPr>
          <w:rFonts w:ascii="Times New Roman" w:hAnsi="Times New Roman"/>
        </w:rPr>
        <w:t>Çukur ve kazı işleri mutlaka kalifiye bir insanın gözetimi altında yürütülmelidir.</w:t>
      </w:r>
    </w:p>
    <w:p w:rsidR="00F00AD9" w:rsidRPr="00B92EA5" w:rsidRDefault="00F00AD9" w:rsidP="00F00AD9">
      <w:pPr>
        <w:keepLines/>
        <w:numPr>
          <w:ilvl w:val="0"/>
          <w:numId w:val="6"/>
        </w:numPr>
        <w:tabs>
          <w:tab w:val="clear" w:pos="720"/>
          <w:tab w:val="num" w:pos="360"/>
        </w:tabs>
        <w:spacing w:before="120"/>
        <w:ind w:left="360"/>
        <w:jc w:val="both"/>
        <w:rPr>
          <w:rFonts w:ascii="Times New Roman" w:hAnsi="Times New Roman"/>
        </w:rPr>
      </w:pPr>
      <w:r w:rsidRPr="00B92EA5">
        <w:rPr>
          <w:rFonts w:ascii="Times New Roman" w:hAnsi="Times New Roman"/>
        </w:rPr>
        <w:t>Derinliği 120 cm veya daha fazla olan kazılmış materyal, çukur kenarından en az 60 cm uzağa yerleştirilmelidir.</w:t>
      </w:r>
    </w:p>
    <w:p w:rsidR="00F00AD9" w:rsidRPr="00B92EA5" w:rsidRDefault="00F00AD9" w:rsidP="00F00AD9">
      <w:pPr>
        <w:keepLines/>
        <w:numPr>
          <w:ilvl w:val="0"/>
          <w:numId w:val="6"/>
        </w:numPr>
        <w:tabs>
          <w:tab w:val="clear" w:pos="720"/>
          <w:tab w:val="num" w:pos="360"/>
        </w:tabs>
        <w:spacing w:before="120"/>
        <w:ind w:left="360"/>
        <w:jc w:val="both"/>
        <w:rPr>
          <w:rFonts w:ascii="Times New Roman" w:hAnsi="Times New Roman"/>
        </w:rPr>
      </w:pPr>
      <w:r w:rsidRPr="00B92EA5">
        <w:rPr>
          <w:rFonts w:ascii="Times New Roman" w:hAnsi="Times New Roman"/>
        </w:rPr>
        <w:t>Titreşim ekipmanları ve taşıt trafiğinin çökmelere neden olmaması için yeterli önlemler alınmalıdır.</w:t>
      </w:r>
    </w:p>
    <w:p w:rsidR="00F00AD9" w:rsidRPr="00B92EA5" w:rsidRDefault="00F00AD9" w:rsidP="00F00AD9">
      <w:pPr>
        <w:keepLines/>
        <w:numPr>
          <w:ilvl w:val="0"/>
          <w:numId w:val="6"/>
        </w:numPr>
        <w:tabs>
          <w:tab w:val="clear" w:pos="720"/>
          <w:tab w:val="num" w:pos="360"/>
        </w:tabs>
        <w:spacing w:before="120"/>
        <w:ind w:left="360"/>
        <w:jc w:val="both"/>
        <w:rPr>
          <w:rFonts w:ascii="Times New Roman" w:hAnsi="Times New Roman"/>
        </w:rPr>
      </w:pPr>
      <w:r w:rsidRPr="00B92EA5">
        <w:rPr>
          <w:rFonts w:ascii="Times New Roman" w:hAnsi="Times New Roman"/>
        </w:rPr>
        <w:t>Sızan yeraltı suyunun daima çukur veya kazı yerlerinin çökmesine neden olabileceği düşünülmelidir.</w:t>
      </w:r>
    </w:p>
    <w:p w:rsidR="00F00AD9" w:rsidRPr="00B92EA5" w:rsidRDefault="00F00AD9" w:rsidP="00F00AD9">
      <w:pPr>
        <w:keepLines/>
        <w:numPr>
          <w:ilvl w:val="0"/>
          <w:numId w:val="6"/>
        </w:numPr>
        <w:tabs>
          <w:tab w:val="clear" w:pos="720"/>
          <w:tab w:val="num" w:pos="360"/>
        </w:tabs>
        <w:spacing w:before="120"/>
        <w:ind w:left="360"/>
        <w:jc w:val="both"/>
        <w:rPr>
          <w:rFonts w:ascii="Times New Roman" w:hAnsi="Times New Roman"/>
        </w:rPr>
      </w:pPr>
      <w:r w:rsidRPr="00B92EA5">
        <w:rPr>
          <w:rFonts w:ascii="Times New Roman" w:hAnsi="Times New Roman"/>
        </w:rPr>
        <w:t>Emniyetli giriş, çıkışlar sağlanmalıdır. (merdiven, rampa, vb.) Ekipman emniyetli bir şekilde çalışılan yere bağlanmalıdır. Hiçbir işçi, 120 cm.den derin çukurlarda, çıkış noktasına ulaşmak için  750 cm.den fazla yatay bir şekilde yol almamalıdır.</w:t>
      </w:r>
    </w:p>
    <w:p w:rsidR="00F00AD9" w:rsidRPr="00B92EA5" w:rsidRDefault="00F00AD9" w:rsidP="00F00AD9">
      <w:pPr>
        <w:pStyle w:val="GvdeMetniGirintisi"/>
        <w:spacing w:before="120" w:after="0" w:line="240" w:lineRule="auto"/>
        <w:ind w:left="0"/>
        <w:rPr>
          <w:rFonts w:ascii="Times New Roman" w:hAnsi="Times New Roman"/>
          <w:sz w:val="24"/>
          <w:szCs w:val="24"/>
        </w:rPr>
      </w:pPr>
      <w:bookmarkStart w:id="0" w:name="_GoBack"/>
      <w:r w:rsidRPr="00B92EA5">
        <w:rPr>
          <w:rFonts w:ascii="Times New Roman" w:hAnsi="Times New Roman"/>
          <w:sz w:val="24"/>
          <w:szCs w:val="24"/>
        </w:rPr>
        <w:t>Desteklemede ve eğim açılarını belirlemede kullanılan spesifik standartlara sahip materyaller vardır. Bütün koruma yöntemleri, toprağın bileşimine göre değişir. Daha fazla bilgi edinmek için, şirketinizdeki kazı işlerinden sorumlu kişi ile irtibat kurunuz.</w:t>
      </w:r>
    </w:p>
    <w:p w:rsidR="005E6392" w:rsidRPr="00453083" w:rsidRDefault="00F00AD9" w:rsidP="00F00AD9">
      <w:pPr>
        <w:tabs>
          <w:tab w:val="center" w:pos="5386"/>
          <w:tab w:val="left" w:pos="8087"/>
        </w:tabs>
        <w:spacing w:before="100" w:beforeAutospacing="1" w:after="100" w:afterAutospacing="1"/>
        <w:rPr>
          <w:rFonts w:ascii="Times New Roman" w:hAnsi="Times New Roman" w:cs="Times New Roman"/>
          <w:b/>
          <w:szCs w:val="28"/>
        </w:rPr>
      </w:pPr>
      <w:r w:rsidRPr="00B92EA5">
        <w:rPr>
          <w:rFonts w:ascii="Times New Roman" w:hAnsi="Times New Roman"/>
        </w:rPr>
        <w:t>Eğer destekleme ve eğimin yeterli olduğundan emin değilseniz, kazı yapılacak yerden uzak durun. Korunmamış çukura girmek yapacağınız en son şey olmalıdır.</w:t>
      </w:r>
      <w:bookmarkEnd w:id="0"/>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9B" w:rsidRDefault="00122A9B" w:rsidP="00A85AD3">
      <w:r>
        <w:separator/>
      </w:r>
    </w:p>
  </w:endnote>
  <w:endnote w:type="continuationSeparator" w:id="0">
    <w:p w:rsidR="00122A9B" w:rsidRDefault="00122A9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9B" w:rsidRDefault="00122A9B" w:rsidP="00A85AD3">
      <w:r>
        <w:separator/>
      </w:r>
    </w:p>
  </w:footnote>
  <w:footnote w:type="continuationSeparator" w:id="0">
    <w:p w:rsidR="00122A9B" w:rsidRDefault="00122A9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0C6A09"/>
    <w:multiLevelType w:val="hybridMultilevel"/>
    <w:tmpl w:val="678601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22A9B"/>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00AD9"/>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F00AD9"/>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F00AD9"/>
    <w:rPr>
      <w:rFonts w:ascii="Arial" w:eastAsia="Times New Roman" w:hAnsi="Arial" w:cs="Arial"/>
      <w:b/>
      <w:bCs/>
      <w:sz w:val="26"/>
      <w:szCs w:val="26"/>
    </w:rPr>
  </w:style>
  <w:style w:type="paragraph" w:styleId="GvdeMetniGirintisi">
    <w:name w:val="Body Text Indent"/>
    <w:basedOn w:val="Normal"/>
    <w:link w:val="GvdeMetniGirintisiChar"/>
    <w:rsid w:val="00F00AD9"/>
    <w:pPr>
      <w:spacing w:after="120" w:line="276" w:lineRule="auto"/>
      <w:ind w:left="283"/>
    </w:pPr>
    <w:rPr>
      <w:rFonts w:ascii="Calibri" w:hAnsi="Calibri" w:cs="Times New Roman"/>
      <w:sz w:val="22"/>
      <w:szCs w:val="22"/>
      <w:lang w:eastAsia="en-US"/>
    </w:rPr>
  </w:style>
  <w:style w:type="character" w:customStyle="1" w:styleId="GvdeMetniGirintisiChar">
    <w:name w:val="Gövde Metni Girintisi Char"/>
    <w:basedOn w:val="VarsaylanParagrafYazTipi"/>
    <w:link w:val="GvdeMetniGirintisi"/>
    <w:rsid w:val="00F00AD9"/>
    <w:rPr>
      <w:rFonts w:ascii="Calibri" w:eastAsia="Times New Roman" w:hAnsi="Calibri" w:cs="Times New Roman"/>
    </w:rPr>
  </w:style>
  <w:style w:type="paragraph" w:styleId="GvdeMetni3">
    <w:name w:val="Body Text 3"/>
    <w:basedOn w:val="Normal"/>
    <w:link w:val="GvdeMetni3Char"/>
    <w:rsid w:val="00F00AD9"/>
    <w:pPr>
      <w:spacing w:after="120" w:line="276" w:lineRule="auto"/>
    </w:pPr>
    <w:rPr>
      <w:rFonts w:ascii="Calibri" w:hAnsi="Calibri" w:cs="Times New Roman"/>
      <w:sz w:val="16"/>
      <w:szCs w:val="16"/>
      <w:lang w:eastAsia="en-US"/>
    </w:rPr>
  </w:style>
  <w:style w:type="character" w:customStyle="1" w:styleId="GvdeMetni3Char">
    <w:name w:val="Gövde Metni 3 Char"/>
    <w:basedOn w:val="VarsaylanParagrafYazTipi"/>
    <w:link w:val="GvdeMetni3"/>
    <w:rsid w:val="00F00AD9"/>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E8D3-53A0-47B3-9E2B-546B52EA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2021-01-07T22:17:00Z</dcterms:created>
  <dcterms:modified xsi:type="dcterms:W3CDTF">2021-01-07T22:17:00Z</dcterms:modified>
</cp:coreProperties>
</file>