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E246FC">
        <w:rPr>
          <w:rFonts w:ascii="Times New Roman" w:hAnsi="Times New Roman" w:cs="Times New Roman"/>
          <w:sz w:val="20"/>
        </w:rPr>
        <w:t xml:space="preserve">  353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E246FC" w:rsidRPr="00E246FC" w:rsidRDefault="00E02ABB" w:rsidP="00E246FC">
      <w:pPr>
        <w:tabs>
          <w:tab w:val="center" w:pos="5386"/>
          <w:tab w:val="left" w:pos="8087"/>
        </w:tabs>
        <w:spacing w:before="100" w:beforeAutospacing="1" w:after="100" w:afterAutospacing="1"/>
        <w:jc w:val="center"/>
        <w:rPr>
          <w:rFonts w:ascii="Times New Roman" w:hAnsi="Times New Roman" w:cs="Times New Roman"/>
          <w:b/>
          <w:bCs/>
          <w:kern w:val="36"/>
          <w:sz w:val="28"/>
          <w:lang w:val="en"/>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E246FC" w:rsidRPr="00E246FC">
        <w:rPr>
          <w:rFonts w:ascii="Times New Roman" w:hAnsi="Times New Roman" w:cs="Times New Roman"/>
          <w:b/>
          <w:bCs/>
          <w:kern w:val="36"/>
          <w:sz w:val="28"/>
          <w:lang w:val="en"/>
        </w:rPr>
        <w:t>ATIK HİYERARŞİSİ</w:t>
      </w:r>
    </w:p>
    <w:p w:rsidR="00E246FC" w:rsidRPr="00E246FC" w:rsidRDefault="00E246FC" w:rsidP="00E246FC">
      <w:pPr>
        <w:spacing w:before="120"/>
        <w:rPr>
          <w:rFonts w:ascii="Times New Roman" w:hAnsi="Times New Roman"/>
        </w:rPr>
      </w:pPr>
      <w:r w:rsidRPr="00E246FC">
        <w:rPr>
          <w:rFonts w:ascii="Times New Roman" w:hAnsi="Times New Roman"/>
          <w:spacing w:val="-5"/>
        </w:rPr>
        <w:t xml:space="preserve">Atığın ne olduğunu hepimiz biliyoruz, ancak yasal açıdan atık tanımına tekrar bir bakalım. Atık Yönetimi Genel Esaslarına İlişkin Yönetmelik’te “atık” şu şekilde tanımlanıyor: “Herhangi bir faaliyet sonucunda oluşan, çevreye atılan veya bırakılan ve Yönetmelikteki sınıflarda  </w:t>
      </w:r>
      <w:r w:rsidRPr="00E246FC">
        <w:rPr>
          <w:rFonts w:ascii="Times New Roman" w:hAnsi="Times New Roman"/>
        </w:rPr>
        <w:t>yer alan herhangi bir maddedir”.</w:t>
      </w:r>
    </w:p>
    <w:p w:rsidR="00E246FC" w:rsidRPr="00E246FC" w:rsidRDefault="00E246FC" w:rsidP="00E246FC">
      <w:pPr>
        <w:spacing w:before="120"/>
        <w:rPr>
          <w:rFonts w:ascii="Times New Roman" w:hAnsi="Times New Roman"/>
        </w:rPr>
      </w:pPr>
      <w:r w:rsidRPr="00E246FC">
        <w:rPr>
          <w:rFonts w:ascii="Times New Roman" w:hAnsi="Times New Roman"/>
        </w:rPr>
        <w:t xml:space="preserve">Kuruluşumuzdaki faaliyetler sonucunda pek çok farklı türde atık oluşuyor. Bunların arasında tehlikeli atıklar olabildiği gibi tehlikesiz atıklar da olabiliyor. Peki bu atıklar oluştuktan sonra ne yapılması gerektiğine, atıklar için en uygun seçeneğin ne olduğuna, nasıl karar veriliyor, hiç düşündünüz mü? İşte bu noktada bugünkü konumuz olan atık hiyerarşisi önem kazanıyor, çünkü atıklar oluştuktan sonra, hatta oluşmadan önce, atıklar için en uygun seçeneğin hangisi olduğuna atık hiyerarşisi göz önünde bulundurularak karar veriliyor.  </w:t>
      </w:r>
    </w:p>
    <w:p w:rsidR="00E246FC" w:rsidRPr="00E246FC" w:rsidRDefault="00E246FC" w:rsidP="00E246FC">
      <w:pPr>
        <w:spacing w:before="120"/>
        <w:rPr>
          <w:rFonts w:ascii="Times New Roman" w:hAnsi="Times New Roman" w:cs="Times New Roman"/>
          <w:lang w:val="en"/>
        </w:rPr>
      </w:pPr>
      <w:r w:rsidRPr="00E246FC">
        <w:rPr>
          <w:rFonts w:ascii="Times New Roman" w:hAnsi="Times New Roman" w:cs="Times New Roman"/>
          <w:lang w:val="en"/>
        </w:rPr>
        <w:t>Atık hiyerarşisini,  atık yönetimi seçeneklerinin çevre açısından en fazla tercih edilmesi gerekenden, en az tercih edilmesi gerekene doğru sıralanması olarak tanımlayabiliriz. Bu doğrultuda, atık hiyerarşisi başlıca aşağıdaki adımlardan oluşmaktadır:</w:t>
      </w:r>
    </w:p>
    <w:p w:rsidR="00E246FC" w:rsidRPr="00E246FC" w:rsidRDefault="00E246FC" w:rsidP="00E246FC">
      <w:pPr>
        <w:spacing w:before="120"/>
        <w:ind w:left="708"/>
        <w:rPr>
          <w:rFonts w:ascii="Times New Roman" w:hAnsi="Times New Roman" w:cs="Times New Roman"/>
          <w:lang w:val="en"/>
        </w:rPr>
      </w:pPr>
      <w:r w:rsidRPr="00E246FC">
        <w:rPr>
          <w:rFonts w:ascii="Times New Roman" w:hAnsi="Times New Roman" w:cs="Times New Roman"/>
          <w:lang w:val="en"/>
        </w:rPr>
        <w:t xml:space="preserve">1. Önleme/Azaltma </w:t>
      </w:r>
    </w:p>
    <w:p w:rsidR="00E246FC" w:rsidRPr="00E246FC" w:rsidRDefault="00E246FC" w:rsidP="00E246FC">
      <w:pPr>
        <w:ind w:left="709"/>
        <w:rPr>
          <w:rFonts w:ascii="Times New Roman" w:hAnsi="Times New Roman" w:cs="Times New Roman"/>
          <w:lang w:val="en"/>
        </w:rPr>
      </w:pPr>
      <w:r w:rsidRPr="00E246FC">
        <w:rPr>
          <w:rFonts w:ascii="Times New Roman" w:hAnsi="Times New Roman" w:cs="Times New Roman"/>
          <w:lang w:val="en"/>
        </w:rPr>
        <w:t>2. Geri Dönüşüm</w:t>
      </w:r>
    </w:p>
    <w:p w:rsidR="00E246FC" w:rsidRPr="00E246FC" w:rsidRDefault="00E246FC" w:rsidP="00E246FC">
      <w:pPr>
        <w:ind w:left="709"/>
        <w:rPr>
          <w:rFonts w:ascii="Times New Roman" w:hAnsi="Times New Roman" w:cs="Times New Roman"/>
          <w:lang w:val="en"/>
        </w:rPr>
      </w:pPr>
      <w:r w:rsidRPr="00E246FC">
        <w:rPr>
          <w:rFonts w:ascii="Times New Roman" w:hAnsi="Times New Roman" w:cs="Times New Roman"/>
          <w:lang w:val="en"/>
        </w:rPr>
        <w:t>3. Enerji Geri Kazanımı</w:t>
      </w:r>
    </w:p>
    <w:p w:rsidR="00E246FC" w:rsidRPr="00E246FC" w:rsidRDefault="00E246FC" w:rsidP="00E246FC">
      <w:pPr>
        <w:ind w:left="709"/>
        <w:rPr>
          <w:rFonts w:ascii="Times New Roman" w:hAnsi="Times New Roman" w:cs="Times New Roman"/>
          <w:lang w:val="en"/>
        </w:rPr>
      </w:pPr>
      <w:r w:rsidRPr="00E246FC">
        <w:rPr>
          <w:rFonts w:ascii="Times New Roman" w:hAnsi="Times New Roman" w:cs="Times New Roman"/>
          <w:lang w:val="en"/>
        </w:rPr>
        <w:t>4. Bertaraf</w:t>
      </w:r>
    </w:p>
    <w:p w:rsidR="00E246FC" w:rsidRPr="00E246FC" w:rsidRDefault="00E246FC" w:rsidP="00E246FC">
      <w:pPr>
        <w:spacing w:before="120"/>
        <w:rPr>
          <w:rFonts w:ascii="Times New Roman" w:hAnsi="Times New Roman" w:cs="Times New Roman"/>
          <w:lang w:val="en"/>
        </w:rPr>
      </w:pPr>
      <w:r w:rsidRPr="00E246FC">
        <w:rPr>
          <w:rFonts w:ascii="Times New Roman" w:hAnsi="Times New Roman" w:cs="Times New Roman"/>
          <w:lang w:val="en"/>
        </w:rPr>
        <w:t xml:space="preserve">Şimdi bu adımları sıra ile inceleyelim. </w:t>
      </w:r>
    </w:p>
    <w:p w:rsidR="00E246FC" w:rsidRPr="00E246FC" w:rsidRDefault="00E246FC" w:rsidP="00E246FC">
      <w:pPr>
        <w:spacing w:before="120"/>
        <w:rPr>
          <w:rFonts w:ascii="Times New Roman" w:hAnsi="Times New Roman" w:cs="Times New Roman"/>
          <w:b/>
          <w:lang w:val="en"/>
        </w:rPr>
      </w:pPr>
      <w:r w:rsidRPr="00E246FC">
        <w:rPr>
          <w:rFonts w:ascii="Times New Roman" w:hAnsi="Times New Roman" w:cs="Times New Roman"/>
          <w:b/>
          <w:bCs/>
          <w:lang w:val="en"/>
        </w:rPr>
        <w:t xml:space="preserve">1. Önleme/Azaltma </w:t>
      </w:r>
    </w:p>
    <w:p w:rsidR="00E246FC" w:rsidRPr="00E246FC" w:rsidRDefault="00E246FC" w:rsidP="00E246FC">
      <w:pPr>
        <w:spacing w:before="120"/>
        <w:rPr>
          <w:rFonts w:ascii="Times New Roman" w:hAnsi="Times New Roman" w:cs="Times New Roman"/>
          <w:bCs/>
          <w:lang w:val="en"/>
        </w:rPr>
      </w:pPr>
      <w:r w:rsidRPr="00E246FC">
        <w:rPr>
          <w:rFonts w:ascii="Times New Roman" w:hAnsi="Times New Roman" w:cs="Times New Roman"/>
          <w:bCs/>
          <w:lang w:val="en"/>
        </w:rPr>
        <w:t xml:space="preserve">Atık hiyerarşisinde birinci öncelik atıkların kaynaklarında oluşumlarının önlenmesi, bu mümkün değilse de azaltılmasıdır. Bazı örnekler verilebilir: </w:t>
      </w:r>
    </w:p>
    <w:p w:rsidR="00E246FC" w:rsidRPr="00E246FC" w:rsidRDefault="00E246FC" w:rsidP="00E246FC">
      <w:pPr>
        <w:numPr>
          <w:ilvl w:val="0"/>
          <w:numId w:val="9"/>
        </w:numPr>
        <w:tabs>
          <w:tab w:val="left" w:pos="567"/>
        </w:tabs>
        <w:spacing w:before="120"/>
        <w:jc w:val="both"/>
        <w:rPr>
          <w:rFonts w:ascii="Times New Roman" w:hAnsi="Times New Roman"/>
        </w:rPr>
      </w:pPr>
      <w:r w:rsidRPr="00E246FC">
        <w:rPr>
          <w:rFonts w:ascii="Times New Roman" w:hAnsi="Times New Roman"/>
        </w:rPr>
        <w:t>Doğal kaynakların olabildiğince az kullanıldığı temiz teknolojilerin geliştirilmesi ve kullanılması,</w:t>
      </w:r>
    </w:p>
    <w:p w:rsidR="00E246FC" w:rsidRPr="00E246FC" w:rsidRDefault="00E246FC" w:rsidP="00E246FC">
      <w:pPr>
        <w:numPr>
          <w:ilvl w:val="0"/>
          <w:numId w:val="9"/>
        </w:numPr>
        <w:ind w:left="357" w:hanging="357"/>
        <w:rPr>
          <w:rFonts w:ascii="Times New Roman" w:hAnsi="Times New Roman" w:cs="Times New Roman"/>
          <w:bCs/>
          <w:lang w:val="en"/>
        </w:rPr>
      </w:pPr>
      <w:r w:rsidRPr="00E246FC">
        <w:rPr>
          <w:rFonts w:ascii="Times New Roman" w:hAnsi="Times New Roman" w:cs="Times New Roman"/>
          <w:bCs/>
          <w:lang w:val="en"/>
        </w:rPr>
        <w:t>Daha az tehlikeli özelliğe sahip madde kullanımı</w:t>
      </w:r>
    </w:p>
    <w:p w:rsidR="00E246FC" w:rsidRPr="00E246FC" w:rsidRDefault="00E246FC" w:rsidP="00E246FC">
      <w:pPr>
        <w:numPr>
          <w:ilvl w:val="0"/>
          <w:numId w:val="9"/>
        </w:numPr>
        <w:ind w:left="357" w:hanging="357"/>
        <w:rPr>
          <w:rFonts w:ascii="Times New Roman" w:hAnsi="Times New Roman" w:cs="Times New Roman"/>
          <w:bCs/>
          <w:lang w:val="en"/>
        </w:rPr>
      </w:pPr>
      <w:r w:rsidRPr="00E246FC">
        <w:rPr>
          <w:rFonts w:ascii="Times New Roman" w:hAnsi="Times New Roman" w:cs="Times New Roman"/>
          <w:bCs/>
          <w:lang w:val="en"/>
        </w:rPr>
        <w:t>Ürünlerin kullanım ömürlerinin uzatılması</w:t>
      </w:r>
    </w:p>
    <w:p w:rsidR="00E246FC" w:rsidRPr="00E246FC" w:rsidRDefault="00E246FC" w:rsidP="00E246FC">
      <w:pPr>
        <w:numPr>
          <w:ilvl w:val="0"/>
          <w:numId w:val="9"/>
        </w:numPr>
        <w:ind w:left="357" w:hanging="357"/>
        <w:rPr>
          <w:rFonts w:ascii="Times New Roman" w:hAnsi="Times New Roman" w:cs="Times New Roman"/>
          <w:bCs/>
          <w:lang w:val="en"/>
        </w:rPr>
      </w:pPr>
      <w:r w:rsidRPr="00E246FC">
        <w:rPr>
          <w:rFonts w:ascii="Times New Roman" w:hAnsi="Times New Roman" w:cs="Times New Roman"/>
          <w:bCs/>
          <w:lang w:val="en"/>
        </w:rPr>
        <w:t>Ürünlerde kullanılan ambalaj miktarının azaltılması</w:t>
      </w:r>
    </w:p>
    <w:p w:rsidR="00E246FC" w:rsidRPr="00E246FC" w:rsidRDefault="00E246FC" w:rsidP="00E246FC">
      <w:pPr>
        <w:numPr>
          <w:ilvl w:val="0"/>
          <w:numId w:val="9"/>
        </w:numPr>
        <w:ind w:left="357" w:hanging="357"/>
        <w:rPr>
          <w:rFonts w:ascii="Times New Roman" w:hAnsi="Times New Roman" w:cs="Times New Roman"/>
          <w:bCs/>
          <w:lang w:val="en"/>
        </w:rPr>
      </w:pPr>
      <w:r w:rsidRPr="00E246FC">
        <w:rPr>
          <w:rFonts w:ascii="Times New Roman" w:hAnsi="Times New Roman" w:cs="Times New Roman"/>
          <w:bCs/>
          <w:lang w:val="en"/>
        </w:rPr>
        <w:t>Malzemelerin büyük hacimlerde satın alınması</w:t>
      </w:r>
    </w:p>
    <w:p w:rsidR="00E246FC" w:rsidRPr="00E246FC" w:rsidRDefault="00E246FC" w:rsidP="00E246FC">
      <w:pPr>
        <w:numPr>
          <w:ilvl w:val="0"/>
          <w:numId w:val="9"/>
        </w:numPr>
        <w:ind w:left="357" w:hanging="357"/>
        <w:rPr>
          <w:rFonts w:ascii="Times New Roman" w:hAnsi="Times New Roman" w:cs="Times New Roman"/>
          <w:bCs/>
          <w:lang w:val="en"/>
        </w:rPr>
      </w:pPr>
      <w:r w:rsidRPr="00E246FC">
        <w:rPr>
          <w:rFonts w:ascii="Times New Roman" w:hAnsi="Times New Roman" w:cs="Times New Roman"/>
          <w:bCs/>
          <w:lang w:val="en"/>
        </w:rPr>
        <w:t>Elektronik ortamda iletişime ağırlık verilmesi</w:t>
      </w:r>
    </w:p>
    <w:p w:rsidR="00E246FC" w:rsidRPr="00E246FC" w:rsidRDefault="00E246FC" w:rsidP="00E246FC">
      <w:pPr>
        <w:numPr>
          <w:ilvl w:val="0"/>
          <w:numId w:val="9"/>
        </w:numPr>
        <w:ind w:left="357" w:hanging="357"/>
        <w:rPr>
          <w:rFonts w:ascii="Times New Roman" w:hAnsi="Times New Roman" w:cs="Times New Roman"/>
          <w:bCs/>
          <w:lang w:val="en"/>
        </w:rPr>
      </w:pPr>
      <w:r w:rsidRPr="00E246FC">
        <w:rPr>
          <w:rFonts w:ascii="Times New Roman" w:hAnsi="Times New Roman" w:cs="Times New Roman"/>
          <w:bCs/>
          <w:lang w:val="en"/>
        </w:rPr>
        <w:t>Atık olarak ayrılan maddelerin tekrar kullanımı</w:t>
      </w:r>
    </w:p>
    <w:p w:rsidR="00E246FC" w:rsidRPr="00E246FC" w:rsidRDefault="00E246FC" w:rsidP="00E246FC">
      <w:pPr>
        <w:numPr>
          <w:ilvl w:val="0"/>
          <w:numId w:val="9"/>
        </w:numPr>
        <w:ind w:left="357" w:hanging="357"/>
        <w:rPr>
          <w:rFonts w:ascii="Times New Roman" w:hAnsi="Times New Roman" w:cs="Times New Roman"/>
          <w:bCs/>
          <w:lang w:val="en"/>
        </w:rPr>
      </w:pPr>
      <w:r w:rsidRPr="00E246FC">
        <w:rPr>
          <w:rFonts w:ascii="Times New Roman" w:hAnsi="Times New Roman" w:cs="Times New Roman"/>
          <w:bCs/>
          <w:lang w:val="en"/>
        </w:rPr>
        <w:t xml:space="preserve">Vb. </w:t>
      </w:r>
    </w:p>
    <w:p w:rsidR="00E246FC" w:rsidRPr="00E246FC" w:rsidRDefault="00E246FC" w:rsidP="00E246FC">
      <w:pPr>
        <w:spacing w:before="120"/>
        <w:rPr>
          <w:rFonts w:ascii="Times New Roman" w:hAnsi="Times New Roman" w:cs="Times New Roman"/>
          <w:b/>
          <w:lang w:val="en"/>
        </w:rPr>
      </w:pPr>
      <w:r w:rsidRPr="00E246FC">
        <w:rPr>
          <w:rFonts w:ascii="Times New Roman" w:hAnsi="Times New Roman" w:cs="Times New Roman"/>
          <w:lang w:val="en"/>
        </w:rPr>
        <w:t>Atıkları kaynakta önleme/azaltmanın çevre açısından başlıca faydaları ise şu şekilde sıralanabilir:</w:t>
      </w:r>
    </w:p>
    <w:p w:rsidR="00E246FC" w:rsidRPr="00E246FC" w:rsidRDefault="00E246FC" w:rsidP="00E246FC">
      <w:pPr>
        <w:numPr>
          <w:ilvl w:val="0"/>
          <w:numId w:val="6"/>
        </w:numPr>
        <w:spacing w:before="120"/>
        <w:rPr>
          <w:rFonts w:ascii="Times New Roman" w:hAnsi="Times New Roman" w:cs="Times New Roman"/>
          <w:lang w:val="en"/>
        </w:rPr>
      </w:pPr>
      <w:r w:rsidRPr="00E246FC">
        <w:rPr>
          <w:rFonts w:ascii="Times New Roman" w:hAnsi="Times New Roman" w:cs="Times New Roman"/>
          <w:lang w:val="en"/>
        </w:rPr>
        <w:t>Doğal kaynakların korunması</w:t>
      </w:r>
    </w:p>
    <w:p w:rsidR="00E246FC" w:rsidRPr="00E246FC" w:rsidRDefault="00E246FC" w:rsidP="00E246FC">
      <w:pPr>
        <w:numPr>
          <w:ilvl w:val="0"/>
          <w:numId w:val="6"/>
        </w:numPr>
        <w:rPr>
          <w:rFonts w:ascii="Times New Roman" w:hAnsi="Times New Roman" w:cs="Times New Roman"/>
          <w:lang w:val="en"/>
        </w:rPr>
      </w:pPr>
      <w:r w:rsidRPr="00E246FC">
        <w:rPr>
          <w:rFonts w:ascii="Times New Roman" w:hAnsi="Times New Roman" w:cs="Times New Roman"/>
          <w:lang w:val="en"/>
        </w:rPr>
        <w:t>Enerji tasarrufu</w:t>
      </w:r>
    </w:p>
    <w:p w:rsidR="00E246FC" w:rsidRPr="00E246FC" w:rsidRDefault="00E246FC" w:rsidP="00E246FC">
      <w:pPr>
        <w:numPr>
          <w:ilvl w:val="0"/>
          <w:numId w:val="6"/>
        </w:numPr>
        <w:rPr>
          <w:rFonts w:ascii="Times New Roman" w:hAnsi="Times New Roman" w:cs="Times New Roman"/>
          <w:lang w:val="en"/>
        </w:rPr>
      </w:pPr>
      <w:r w:rsidRPr="00E246FC">
        <w:rPr>
          <w:rFonts w:ascii="Times New Roman" w:hAnsi="Times New Roman" w:cs="Times New Roman"/>
          <w:lang w:val="en"/>
        </w:rPr>
        <w:t>Kirlenmenin azaltılması</w:t>
      </w:r>
    </w:p>
    <w:p w:rsidR="00E246FC" w:rsidRPr="00E246FC" w:rsidRDefault="00E246FC" w:rsidP="00E246FC">
      <w:pPr>
        <w:numPr>
          <w:ilvl w:val="0"/>
          <w:numId w:val="6"/>
        </w:numPr>
        <w:rPr>
          <w:rFonts w:ascii="Times New Roman" w:hAnsi="Times New Roman" w:cs="Times New Roman"/>
          <w:lang w:val="en"/>
        </w:rPr>
      </w:pPr>
      <w:r w:rsidRPr="00E246FC">
        <w:rPr>
          <w:rFonts w:ascii="Times New Roman" w:hAnsi="Times New Roman" w:cs="Times New Roman"/>
          <w:lang w:val="en"/>
        </w:rPr>
        <w:t>Tehlikeli atıkların azaltılması</w:t>
      </w:r>
    </w:p>
    <w:p w:rsidR="00E246FC" w:rsidRPr="00E246FC" w:rsidRDefault="00E246FC" w:rsidP="00E246FC">
      <w:pPr>
        <w:numPr>
          <w:ilvl w:val="0"/>
          <w:numId w:val="6"/>
        </w:numPr>
        <w:rPr>
          <w:rFonts w:ascii="Times New Roman" w:hAnsi="Times New Roman" w:cs="Times New Roman"/>
          <w:lang w:val="en"/>
        </w:rPr>
      </w:pPr>
      <w:r w:rsidRPr="00E246FC">
        <w:rPr>
          <w:rFonts w:ascii="Times New Roman" w:hAnsi="Times New Roman" w:cs="Times New Roman"/>
          <w:lang w:val="en"/>
        </w:rPr>
        <w:t>Mali tasarruf</w:t>
      </w:r>
    </w:p>
    <w:p w:rsidR="00E246FC" w:rsidRPr="00E246FC" w:rsidRDefault="00E246FC" w:rsidP="00E246FC">
      <w:pPr>
        <w:spacing w:before="120"/>
        <w:rPr>
          <w:rFonts w:ascii="Times New Roman" w:hAnsi="Times New Roman" w:cs="Times New Roman"/>
          <w:b/>
          <w:lang w:val="en"/>
        </w:rPr>
      </w:pPr>
      <w:r w:rsidRPr="00E246FC">
        <w:rPr>
          <w:rFonts w:ascii="Times New Roman" w:hAnsi="Times New Roman" w:cs="Times New Roman"/>
          <w:b/>
          <w:lang w:val="en"/>
        </w:rPr>
        <w:t>2. Geri Dönüşüm</w:t>
      </w:r>
    </w:p>
    <w:p w:rsidR="00E246FC" w:rsidRPr="00E246FC" w:rsidRDefault="00E246FC" w:rsidP="00E246FC">
      <w:pPr>
        <w:spacing w:before="120"/>
        <w:rPr>
          <w:rFonts w:ascii="Times New Roman" w:hAnsi="Times New Roman" w:cs="Times New Roman"/>
          <w:lang w:val="en"/>
        </w:rPr>
      </w:pPr>
      <w:r w:rsidRPr="00E246FC">
        <w:rPr>
          <w:rFonts w:ascii="Times New Roman" w:hAnsi="Times New Roman" w:cs="Times New Roman"/>
          <w:lang w:val="en"/>
        </w:rPr>
        <w:t>Atık hiyerarşisinde ikinci öncelik atıkların geri dönüşüm olanaklarının araştırılmasıdır. Geri dönüşüm aşağıdakileri içeren faaliyetler serisidir:</w:t>
      </w:r>
    </w:p>
    <w:p w:rsidR="00E246FC" w:rsidRPr="00E246FC" w:rsidRDefault="00E246FC" w:rsidP="00E246FC">
      <w:pPr>
        <w:numPr>
          <w:ilvl w:val="0"/>
          <w:numId w:val="8"/>
        </w:numPr>
        <w:spacing w:before="120"/>
        <w:rPr>
          <w:rFonts w:ascii="Times New Roman" w:hAnsi="Times New Roman" w:cs="Times New Roman"/>
          <w:lang w:val="en"/>
        </w:rPr>
      </w:pPr>
      <w:r w:rsidRPr="00E246FC">
        <w:rPr>
          <w:rFonts w:ascii="Times New Roman" w:hAnsi="Times New Roman" w:cs="Times New Roman"/>
          <w:lang w:val="en"/>
        </w:rPr>
        <w:t xml:space="preserve">Geri dönüştürülebilir malzemelerden oluşan atıkların toplanması </w:t>
      </w:r>
    </w:p>
    <w:p w:rsidR="00E246FC" w:rsidRDefault="00E246FC" w:rsidP="00E246FC">
      <w:pPr>
        <w:numPr>
          <w:ilvl w:val="0"/>
          <w:numId w:val="8"/>
        </w:numPr>
        <w:ind w:left="357" w:hanging="357"/>
        <w:rPr>
          <w:rFonts w:ascii="Times New Roman" w:hAnsi="Times New Roman" w:cs="Times New Roman"/>
          <w:lang w:val="en"/>
        </w:rPr>
      </w:pPr>
      <w:r w:rsidRPr="00E246FC">
        <w:rPr>
          <w:rFonts w:ascii="Times New Roman" w:hAnsi="Times New Roman" w:cs="Times New Roman"/>
          <w:lang w:val="en"/>
        </w:rPr>
        <w:t>Geri dönüştürülebilir malzemelerin türlerine göre ayrılması ve prosesten geçirilerek ham madde haline getirilmesi</w:t>
      </w:r>
    </w:p>
    <w:p w:rsidR="00E246FC" w:rsidRDefault="00E246FC" w:rsidP="00E246FC">
      <w:pPr>
        <w:rPr>
          <w:rFonts w:ascii="Times New Roman" w:hAnsi="Times New Roman" w:cs="Times New Roman"/>
          <w:lang w:val="en"/>
        </w:rPr>
      </w:pPr>
    </w:p>
    <w:p w:rsidR="00E246FC" w:rsidRPr="00E246FC" w:rsidRDefault="00E246FC" w:rsidP="00E246FC">
      <w:pPr>
        <w:rPr>
          <w:rFonts w:ascii="Times New Roman" w:hAnsi="Times New Roman" w:cs="Times New Roman"/>
          <w:lang w:val="en"/>
        </w:rPr>
      </w:pP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2A511B" w:rsidP="005E6392">
      <w:pPr>
        <w:pStyle w:val="stBilgi"/>
        <w:rPr>
          <w:rFonts w:ascii="Times New Roman" w:hAnsi="Times New Roman" w:cs="Times New Roman"/>
          <w:sz w:val="16"/>
          <w:szCs w:val="18"/>
        </w:rPr>
      </w:pPr>
      <w:r>
        <w:rPr>
          <w:rFonts w:ascii="Times New Roman" w:hAnsi="Times New Roman" w:cs="Times New Roman"/>
          <w:sz w:val="22"/>
        </w:rPr>
        <w:t>No:  353</w:t>
      </w:r>
      <w:bookmarkStart w:id="0" w:name="_GoBack"/>
      <w:bookmarkEnd w:id="0"/>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E246FC" w:rsidRPr="00E246FC" w:rsidRDefault="00E246FC" w:rsidP="00E246FC">
      <w:pPr>
        <w:numPr>
          <w:ilvl w:val="0"/>
          <w:numId w:val="8"/>
        </w:numPr>
        <w:ind w:left="357" w:hanging="357"/>
        <w:rPr>
          <w:rFonts w:ascii="Times New Roman" w:hAnsi="Times New Roman" w:cs="Times New Roman"/>
          <w:lang w:val="en"/>
        </w:rPr>
      </w:pPr>
      <w:r w:rsidRPr="00E246FC">
        <w:rPr>
          <w:rFonts w:ascii="Times New Roman" w:hAnsi="Times New Roman" w:cs="Times New Roman"/>
          <w:lang w:val="en"/>
        </w:rPr>
        <w:t>Ham maddelerden yeni ürünlerin üretimi</w:t>
      </w:r>
    </w:p>
    <w:p w:rsidR="00E246FC" w:rsidRPr="00E246FC" w:rsidRDefault="00E246FC" w:rsidP="00E246FC">
      <w:pPr>
        <w:spacing w:before="120"/>
        <w:rPr>
          <w:rFonts w:ascii="Times New Roman" w:hAnsi="Times New Roman" w:cs="Times New Roman"/>
          <w:lang w:val="en"/>
        </w:rPr>
      </w:pPr>
      <w:r w:rsidRPr="00E246FC">
        <w:rPr>
          <w:rFonts w:ascii="Times New Roman" w:hAnsi="Times New Roman" w:cs="Times New Roman"/>
          <w:lang w:val="en"/>
        </w:rPr>
        <w:t>Geri dönüşüm aynı zamanda gıda atıkları, bahçe atıkları ve diğer organik atıkların kompostlanması yoluyla kompost elde edilmesini de içermektedir.</w:t>
      </w:r>
    </w:p>
    <w:p w:rsidR="00E246FC" w:rsidRPr="00E246FC" w:rsidRDefault="00E246FC" w:rsidP="00E246FC">
      <w:pPr>
        <w:spacing w:before="120"/>
        <w:rPr>
          <w:rFonts w:ascii="Times New Roman" w:hAnsi="Times New Roman" w:cs="Times New Roman"/>
          <w:lang w:val="en"/>
        </w:rPr>
      </w:pPr>
      <w:r w:rsidRPr="00E246FC">
        <w:rPr>
          <w:rFonts w:ascii="Times New Roman" w:hAnsi="Times New Roman" w:cs="Times New Roman"/>
          <w:lang w:val="en"/>
        </w:rPr>
        <w:t>Geri dönüşümde kullanılan proseslerin çevresel etkileri olmakla birlikte, çevre açısından başlıca faydaları ise şu şekilde sıralanabilir:</w:t>
      </w:r>
    </w:p>
    <w:p w:rsidR="00E246FC" w:rsidRDefault="00E246FC" w:rsidP="00E246FC">
      <w:pPr>
        <w:numPr>
          <w:ilvl w:val="0"/>
          <w:numId w:val="7"/>
        </w:numPr>
        <w:spacing w:before="120"/>
        <w:rPr>
          <w:rFonts w:ascii="Times New Roman" w:hAnsi="Times New Roman" w:cs="Times New Roman"/>
          <w:lang w:val="en"/>
        </w:rPr>
      </w:pPr>
      <w:r w:rsidRPr="00E246FC">
        <w:rPr>
          <w:rFonts w:ascii="Times New Roman" w:hAnsi="Times New Roman" w:cs="Times New Roman"/>
          <w:lang w:val="en"/>
        </w:rPr>
        <w:t>Sera gazlarının oluşumunun azaltılması</w:t>
      </w:r>
    </w:p>
    <w:p w:rsidR="00E246FC" w:rsidRPr="00E246FC" w:rsidRDefault="00E246FC" w:rsidP="00E246FC">
      <w:pPr>
        <w:numPr>
          <w:ilvl w:val="0"/>
          <w:numId w:val="7"/>
        </w:numPr>
        <w:ind w:left="0" w:firstLine="0"/>
        <w:rPr>
          <w:rFonts w:ascii="Times New Roman" w:hAnsi="Times New Roman" w:cs="Times New Roman"/>
          <w:szCs w:val="20"/>
          <w:lang w:val="en"/>
        </w:rPr>
      </w:pPr>
      <w:r w:rsidRPr="00E246FC">
        <w:rPr>
          <w:rFonts w:ascii="Times New Roman" w:hAnsi="Times New Roman" w:cs="Times New Roman"/>
          <w:szCs w:val="20"/>
          <w:lang w:val="en"/>
        </w:rPr>
        <w:t>Atıksu oluşumunun azaltılması</w:t>
      </w:r>
    </w:p>
    <w:p w:rsidR="00E246FC" w:rsidRPr="00E246FC" w:rsidRDefault="00E246FC" w:rsidP="00E246FC">
      <w:pPr>
        <w:numPr>
          <w:ilvl w:val="0"/>
          <w:numId w:val="7"/>
        </w:numPr>
        <w:ind w:left="0" w:firstLine="0"/>
        <w:rPr>
          <w:rFonts w:ascii="Times New Roman" w:hAnsi="Times New Roman" w:cs="Times New Roman"/>
          <w:szCs w:val="20"/>
          <w:lang w:val="en"/>
        </w:rPr>
      </w:pPr>
      <w:r w:rsidRPr="00E246FC">
        <w:rPr>
          <w:rFonts w:ascii="Times New Roman" w:hAnsi="Times New Roman" w:cs="Times New Roman"/>
          <w:szCs w:val="20"/>
          <w:lang w:val="en"/>
        </w:rPr>
        <w:t>Enerji tasarrufu</w:t>
      </w:r>
    </w:p>
    <w:p w:rsidR="00E246FC" w:rsidRPr="00E246FC" w:rsidRDefault="00E246FC" w:rsidP="00E246FC">
      <w:pPr>
        <w:numPr>
          <w:ilvl w:val="0"/>
          <w:numId w:val="7"/>
        </w:numPr>
        <w:ind w:left="0" w:firstLine="0"/>
        <w:rPr>
          <w:rFonts w:ascii="Times New Roman" w:hAnsi="Times New Roman" w:cs="Times New Roman"/>
          <w:szCs w:val="20"/>
          <w:lang w:val="en"/>
        </w:rPr>
      </w:pPr>
      <w:r w:rsidRPr="00E246FC">
        <w:rPr>
          <w:rFonts w:ascii="Times New Roman" w:hAnsi="Times New Roman" w:cs="Times New Roman"/>
          <w:szCs w:val="20"/>
          <w:lang w:val="en"/>
        </w:rPr>
        <w:t>Sanayi için değerli ham madde temini</w:t>
      </w:r>
    </w:p>
    <w:p w:rsidR="00E246FC" w:rsidRPr="00E246FC" w:rsidRDefault="00E246FC" w:rsidP="00E246FC">
      <w:pPr>
        <w:numPr>
          <w:ilvl w:val="0"/>
          <w:numId w:val="7"/>
        </w:numPr>
        <w:ind w:left="0" w:firstLine="0"/>
        <w:rPr>
          <w:rFonts w:ascii="Times New Roman" w:hAnsi="Times New Roman" w:cs="Times New Roman"/>
          <w:szCs w:val="20"/>
          <w:lang w:val="en"/>
        </w:rPr>
      </w:pPr>
      <w:r w:rsidRPr="00E246FC">
        <w:rPr>
          <w:rFonts w:ascii="Times New Roman" w:hAnsi="Times New Roman" w:cs="Times New Roman"/>
          <w:szCs w:val="20"/>
          <w:lang w:val="en"/>
        </w:rPr>
        <w:t>İstihdam yaratılması</w:t>
      </w:r>
    </w:p>
    <w:p w:rsidR="00E246FC" w:rsidRPr="00E246FC" w:rsidRDefault="00E246FC" w:rsidP="00E246FC">
      <w:pPr>
        <w:numPr>
          <w:ilvl w:val="0"/>
          <w:numId w:val="7"/>
        </w:numPr>
        <w:ind w:left="0" w:firstLine="0"/>
        <w:rPr>
          <w:rFonts w:ascii="Times New Roman" w:hAnsi="Times New Roman" w:cs="Times New Roman"/>
          <w:szCs w:val="20"/>
          <w:lang w:val="en"/>
        </w:rPr>
      </w:pPr>
      <w:r w:rsidRPr="00E246FC">
        <w:rPr>
          <w:rFonts w:ascii="Times New Roman" w:hAnsi="Times New Roman" w:cs="Times New Roman"/>
          <w:szCs w:val="20"/>
          <w:lang w:val="en"/>
        </w:rPr>
        <w:t>Temiz teknolojilerin gelişiminin tetiklenmesi</w:t>
      </w:r>
    </w:p>
    <w:p w:rsidR="00E246FC" w:rsidRPr="00E246FC" w:rsidRDefault="00E246FC" w:rsidP="00E246FC">
      <w:pPr>
        <w:numPr>
          <w:ilvl w:val="0"/>
          <w:numId w:val="7"/>
        </w:numPr>
        <w:ind w:left="0" w:firstLine="0"/>
        <w:rPr>
          <w:rFonts w:ascii="Times New Roman" w:hAnsi="Times New Roman" w:cs="Times New Roman"/>
          <w:szCs w:val="20"/>
          <w:lang w:val="en"/>
        </w:rPr>
      </w:pPr>
      <w:r w:rsidRPr="00E246FC">
        <w:rPr>
          <w:rFonts w:ascii="Times New Roman" w:hAnsi="Times New Roman" w:cs="Times New Roman"/>
          <w:szCs w:val="20"/>
          <w:lang w:val="en"/>
        </w:rPr>
        <w:t>Çocuklarımızın geleceği için doğal kaynakların korunması</w:t>
      </w:r>
    </w:p>
    <w:p w:rsidR="00E246FC" w:rsidRPr="00E246FC" w:rsidRDefault="00E246FC" w:rsidP="00E246FC">
      <w:pPr>
        <w:numPr>
          <w:ilvl w:val="0"/>
          <w:numId w:val="7"/>
        </w:numPr>
        <w:ind w:left="0" w:firstLine="0"/>
        <w:rPr>
          <w:rFonts w:ascii="Times New Roman" w:hAnsi="Times New Roman" w:cs="Times New Roman"/>
          <w:szCs w:val="20"/>
          <w:lang w:val="en"/>
        </w:rPr>
      </w:pPr>
      <w:r w:rsidRPr="00E246FC">
        <w:rPr>
          <w:rFonts w:ascii="Times New Roman" w:hAnsi="Times New Roman" w:cs="Times New Roman"/>
          <w:szCs w:val="20"/>
          <w:lang w:val="en"/>
        </w:rPr>
        <w:t>Yeni atık depolama alanları ve atık yakma tesisi ihtiyaçlarının azaltılması</w:t>
      </w:r>
    </w:p>
    <w:p w:rsidR="00E246FC" w:rsidRPr="00E246FC" w:rsidRDefault="00E246FC" w:rsidP="00E246FC">
      <w:pPr>
        <w:spacing w:before="120"/>
        <w:rPr>
          <w:rFonts w:ascii="Times New Roman" w:hAnsi="Times New Roman" w:cs="Times New Roman"/>
          <w:b/>
          <w:szCs w:val="20"/>
          <w:lang w:val="en"/>
        </w:rPr>
      </w:pPr>
      <w:r w:rsidRPr="00E246FC">
        <w:rPr>
          <w:rFonts w:ascii="Times New Roman" w:hAnsi="Times New Roman" w:cs="Times New Roman"/>
          <w:b/>
          <w:szCs w:val="20"/>
          <w:lang w:val="en"/>
        </w:rPr>
        <w:t>3. Enerji Geri Kazanımı</w:t>
      </w:r>
    </w:p>
    <w:p w:rsidR="00E246FC" w:rsidRPr="00E246FC" w:rsidRDefault="00E246FC" w:rsidP="00E246FC">
      <w:pPr>
        <w:spacing w:before="120"/>
        <w:rPr>
          <w:rFonts w:ascii="Times New Roman" w:hAnsi="Times New Roman" w:cs="Times New Roman"/>
          <w:szCs w:val="20"/>
          <w:lang w:val="en"/>
        </w:rPr>
      </w:pPr>
      <w:r w:rsidRPr="00E246FC">
        <w:rPr>
          <w:rFonts w:ascii="Times New Roman" w:hAnsi="Times New Roman" w:cs="Times New Roman"/>
          <w:szCs w:val="20"/>
          <w:lang w:val="en"/>
        </w:rPr>
        <w:t xml:space="preserve">Atıklardan enerji geri kazanımı; geri dönüştürülmesi mümkün olmayan atık malzemelerin; yakma, gazlaştırma, piroliz, havasız arıtma ve düzenli depolama sahası (landfill) gazı  elde edilmesi dahil olmak üzere muhtelif prosesler yoluyla kullanılabilir ısıya, elektriğe veya yakıta dönüştürülmesidir. Atıklardan enerji geri kazanımı prosesleri doğal kaynakların korunmasına katkıda bulunmakla birlikte, titizlikle yönetilmedikleri takdirde genel olarak önemli çevresel etkilere sahip proseslerdir. </w:t>
      </w:r>
    </w:p>
    <w:p w:rsidR="00E246FC" w:rsidRPr="00E246FC" w:rsidRDefault="00E246FC" w:rsidP="00E246FC">
      <w:pPr>
        <w:spacing w:before="120"/>
        <w:rPr>
          <w:rFonts w:ascii="Times New Roman" w:hAnsi="Times New Roman" w:cs="Times New Roman"/>
          <w:b/>
          <w:szCs w:val="20"/>
          <w:lang w:val="en"/>
        </w:rPr>
      </w:pPr>
      <w:r w:rsidRPr="00E246FC">
        <w:rPr>
          <w:rFonts w:ascii="Times New Roman" w:hAnsi="Times New Roman" w:cs="Times New Roman"/>
          <w:b/>
          <w:szCs w:val="20"/>
          <w:lang w:val="en"/>
        </w:rPr>
        <w:t>4. Bertaraf</w:t>
      </w:r>
    </w:p>
    <w:p w:rsidR="00E246FC" w:rsidRPr="00E246FC" w:rsidRDefault="00E246FC" w:rsidP="00E246FC">
      <w:pPr>
        <w:spacing w:before="120"/>
        <w:rPr>
          <w:rFonts w:ascii="Times New Roman" w:hAnsi="Times New Roman" w:cs="Times New Roman"/>
          <w:szCs w:val="20"/>
          <w:lang w:val="en"/>
        </w:rPr>
      </w:pPr>
      <w:r w:rsidRPr="00E246FC">
        <w:rPr>
          <w:rFonts w:ascii="Times New Roman" w:hAnsi="Times New Roman" w:cs="Times New Roman"/>
          <w:szCs w:val="20"/>
          <w:lang w:val="en"/>
        </w:rPr>
        <w:t xml:space="preserve">Atık yönetimi stratejilerinde çevresel açıdan en son tercih edilmesi gereken seçenek, oluşan atıkların bertaraf edilmesidir. Düzenli atık depolama sahaları (landfill) atık bertarafının en bilinen şekli olup, aynı zamanda entegre bir atık yönetim sisteminin de önemli bir bileşenidir. Ülkemizde bulunan düzenli depolama sahalarının tasarımı, işletilmesi, sahalara atık kabulü, kapasitesi dolan sahaların kapatılması vb. faaliyetler halihazırda 01 04.2010 tarihinde yürürlüğe giren Atıkların Düzenli Depolanmasına Dair Yönetmelik çerçevesinde gerçekleştirilmektedir.  </w:t>
      </w:r>
    </w:p>
    <w:p w:rsidR="00E246FC" w:rsidRPr="00E246FC" w:rsidRDefault="00E246FC" w:rsidP="00E246FC">
      <w:pPr>
        <w:spacing w:before="120"/>
        <w:rPr>
          <w:rFonts w:ascii="Times New Roman" w:hAnsi="Times New Roman" w:cs="Times New Roman"/>
          <w:szCs w:val="20"/>
          <w:lang w:val="en"/>
        </w:rPr>
      </w:pPr>
      <w:r w:rsidRPr="00E246FC">
        <w:rPr>
          <w:rFonts w:ascii="Times New Roman" w:hAnsi="Times New Roman" w:cs="Times New Roman"/>
          <w:szCs w:val="20"/>
          <w:lang w:val="en"/>
        </w:rPr>
        <w:t xml:space="preserve">Düzenli depolama sahalarında yer kazanmak amacıyla atıkların yakma tesislerinde yakılması da mümkündür. Düzenli depolama sahalarındaki havasız ortamda ayrışan atığın yan ürünü olarak oluşan metan gazı toplanarak elektrik üretiminde yakıt olarak kullanılabilmektedir. Düzenli depolama sahaları ömrünü doldurduğunda üzeri kapatılarak parklar, golf sahaları ve kayak pistleri gibi rekreasyon amaçlı kullanılabilmektedir. </w:t>
      </w:r>
    </w:p>
    <w:p w:rsidR="00E246FC" w:rsidRPr="00E246FC" w:rsidRDefault="00E246FC" w:rsidP="00E246FC">
      <w:pPr>
        <w:spacing w:before="120"/>
        <w:rPr>
          <w:rFonts w:ascii="Times New Roman" w:hAnsi="Times New Roman" w:cs="Times New Roman"/>
          <w:szCs w:val="20"/>
          <w:lang w:val="en"/>
        </w:rPr>
      </w:pPr>
    </w:p>
    <w:p w:rsidR="00E246FC" w:rsidRPr="00E246FC" w:rsidRDefault="00E246FC" w:rsidP="00E246FC">
      <w:pPr>
        <w:spacing w:before="120"/>
        <w:rPr>
          <w:rFonts w:ascii="Times New Roman" w:hAnsi="Times New Roman" w:cs="Times New Roman"/>
          <w:b/>
          <w:szCs w:val="20"/>
          <w:lang w:val="en"/>
        </w:rPr>
      </w:pPr>
      <w:r w:rsidRPr="00E246FC">
        <w:rPr>
          <w:rFonts w:ascii="Times New Roman" w:hAnsi="Times New Roman" w:cs="Times New Roman"/>
          <w:b/>
          <w:szCs w:val="20"/>
          <w:lang w:val="en"/>
        </w:rPr>
        <w:t>Çalışanlara düşen görevler:</w:t>
      </w:r>
    </w:p>
    <w:p w:rsidR="00E246FC" w:rsidRPr="00E246FC" w:rsidRDefault="00E246FC" w:rsidP="00E246FC">
      <w:pPr>
        <w:numPr>
          <w:ilvl w:val="0"/>
          <w:numId w:val="10"/>
        </w:numPr>
        <w:spacing w:before="120"/>
        <w:rPr>
          <w:rFonts w:ascii="Times New Roman" w:hAnsi="Times New Roman" w:cs="Times New Roman"/>
          <w:szCs w:val="20"/>
          <w:lang w:val="en"/>
        </w:rPr>
      </w:pPr>
      <w:r w:rsidRPr="00E246FC">
        <w:rPr>
          <w:rFonts w:ascii="Times New Roman" w:hAnsi="Times New Roman" w:cs="Times New Roman"/>
          <w:szCs w:val="20"/>
          <w:lang w:val="en"/>
        </w:rPr>
        <w:t xml:space="preserve">Faaliyetlerimiz sonucunda oluşan atıkların öncelikle kaynağında önlenmesi, bu mümkün değilse atık oluşumunun azaltılması, ya da atıkların tehlikeli özelliklerinin azaltılması için neler yapabiliriz, fikirlerinizi bizlerle paylaşın. </w:t>
      </w:r>
    </w:p>
    <w:p w:rsidR="00E246FC" w:rsidRPr="00E246FC" w:rsidRDefault="00E246FC" w:rsidP="00E246FC">
      <w:pPr>
        <w:numPr>
          <w:ilvl w:val="0"/>
          <w:numId w:val="10"/>
        </w:numPr>
        <w:spacing w:before="120"/>
        <w:rPr>
          <w:rFonts w:ascii="Times New Roman" w:hAnsi="Times New Roman" w:cs="Times New Roman"/>
          <w:szCs w:val="20"/>
          <w:lang w:val="en"/>
        </w:rPr>
      </w:pPr>
      <w:r w:rsidRPr="00E246FC">
        <w:rPr>
          <w:rFonts w:ascii="Times New Roman" w:hAnsi="Times New Roman" w:cs="Times New Roman"/>
          <w:szCs w:val="20"/>
          <w:lang w:val="en"/>
        </w:rPr>
        <w:t xml:space="preserve">Faaliyetlerimiz sırasında oluşan atıkları türlerine uygun kaplara atın. Farklı türdeki atıkları kesinlikle birbirleri ile karıştırmayın. Tehlikesiz özellikteki atıklara tehlikeli atık karıştırıldığında, tüm karışımın tehlikeli atık olarak  bertaraf edilmesi gerektiğini, bunun da gerek çevresel açıdan, gerekse mali açıdan zarar verdiğini unutmayın. </w:t>
      </w:r>
    </w:p>
    <w:p w:rsidR="00E246FC" w:rsidRPr="00E246FC" w:rsidRDefault="00E246FC" w:rsidP="00E246FC">
      <w:pPr>
        <w:numPr>
          <w:ilvl w:val="0"/>
          <w:numId w:val="10"/>
        </w:numPr>
        <w:tabs>
          <w:tab w:val="left" w:pos="567"/>
          <w:tab w:val="num" w:pos="1440"/>
        </w:tabs>
        <w:spacing w:before="120" w:line="240" w:lineRule="atLeast"/>
        <w:jc w:val="both"/>
        <w:rPr>
          <w:rFonts w:ascii="Times New Roman" w:hAnsi="Times New Roman"/>
          <w:szCs w:val="20"/>
        </w:rPr>
      </w:pPr>
      <w:r w:rsidRPr="00E246FC">
        <w:rPr>
          <w:rFonts w:ascii="Times New Roman" w:hAnsi="Times New Roman"/>
          <w:szCs w:val="20"/>
        </w:rPr>
        <w:t>Atıkların ayrılması, toplanması, taşınması sırasında su, hava, toprak, bitki ve hayvanlar için risk yaratmayacak</w:t>
      </w:r>
      <w:r w:rsidRPr="00E246FC">
        <w:rPr>
          <w:rFonts w:ascii="Times New Roman" w:hAnsi="Times New Roman"/>
          <w:sz w:val="20"/>
          <w:szCs w:val="20"/>
        </w:rPr>
        <w:t xml:space="preserve"> </w:t>
      </w:r>
      <w:r w:rsidRPr="00E246FC">
        <w:rPr>
          <w:rFonts w:ascii="Times New Roman" w:hAnsi="Times New Roman"/>
          <w:szCs w:val="20"/>
        </w:rPr>
        <w:t>çevre ve insan sağlığına zarar vermeyecek yöntem ve işlemleri kullanın.</w:t>
      </w:r>
    </w:p>
    <w:p w:rsidR="00E246FC" w:rsidRPr="00E246FC" w:rsidRDefault="00E246FC" w:rsidP="001103AF">
      <w:pPr>
        <w:numPr>
          <w:ilvl w:val="0"/>
          <w:numId w:val="10"/>
        </w:numPr>
        <w:tabs>
          <w:tab w:val="left" w:pos="567"/>
          <w:tab w:val="num" w:pos="1440"/>
        </w:tabs>
        <w:spacing w:before="120" w:line="240" w:lineRule="atLeast"/>
        <w:jc w:val="both"/>
        <w:rPr>
          <w:rFonts w:ascii="Times New Roman" w:hAnsi="Times New Roman"/>
          <w:szCs w:val="20"/>
        </w:rPr>
      </w:pPr>
      <w:r w:rsidRPr="00E246FC">
        <w:rPr>
          <w:rFonts w:ascii="Times New Roman" w:hAnsi="Times New Roman"/>
          <w:szCs w:val="20"/>
        </w:rPr>
        <w:t xml:space="preserve">, </w:t>
      </w:r>
    </w:p>
    <w:sectPr w:rsidR="00E246FC" w:rsidRPr="00E246FC"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DBB" w:rsidRDefault="005E6DBB" w:rsidP="00A85AD3">
      <w:r>
        <w:separator/>
      </w:r>
    </w:p>
  </w:endnote>
  <w:endnote w:type="continuationSeparator" w:id="0">
    <w:p w:rsidR="005E6DBB" w:rsidRDefault="005E6DB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DBB" w:rsidRDefault="005E6DBB" w:rsidP="00A85AD3">
      <w:r>
        <w:separator/>
      </w:r>
    </w:p>
  </w:footnote>
  <w:footnote w:type="continuationSeparator" w:id="0">
    <w:p w:rsidR="005E6DBB" w:rsidRDefault="005E6DBB"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DC5"/>
    <w:multiLevelType w:val="hybridMultilevel"/>
    <w:tmpl w:val="E4A8AF10"/>
    <w:lvl w:ilvl="0" w:tplc="F3743C8C">
      <w:start w:val="1"/>
      <w:numFmt w:val="bullet"/>
      <w:lvlText w:val=""/>
      <w:lvlJc w:val="left"/>
      <w:pPr>
        <w:tabs>
          <w:tab w:val="num" w:pos="360"/>
        </w:tabs>
        <w:ind w:left="360" w:hanging="360"/>
      </w:pPr>
      <w:rPr>
        <w:rFonts w:ascii="Symbol" w:hAnsi="Symbol" w:hint="default"/>
        <w:b/>
        <w:i w:val="0"/>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83023"/>
    <w:multiLevelType w:val="hybridMultilevel"/>
    <w:tmpl w:val="D338A848"/>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9B1BB9"/>
    <w:multiLevelType w:val="hybridMultilevel"/>
    <w:tmpl w:val="9482A52A"/>
    <w:lvl w:ilvl="0" w:tplc="F3743C8C">
      <w:start w:val="1"/>
      <w:numFmt w:val="bullet"/>
      <w:lvlText w:val=""/>
      <w:lvlJc w:val="left"/>
      <w:pPr>
        <w:tabs>
          <w:tab w:val="num" w:pos="360"/>
        </w:tabs>
        <w:ind w:left="360" w:hanging="360"/>
      </w:pPr>
      <w:rPr>
        <w:rFonts w:ascii="Symbol" w:hAnsi="Symbol" w:hint="default"/>
        <w:b/>
        <w:i w:val="0"/>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32830"/>
    <w:multiLevelType w:val="hybridMultilevel"/>
    <w:tmpl w:val="FD764B14"/>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67A57DFA"/>
    <w:multiLevelType w:val="hybridMultilevel"/>
    <w:tmpl w:val="67B06470"/>
    <w:lvl w:ilvl="0" w:tplc="F3743C8C">
      <w:start w:val="1"/>
      <w:numFmt w:val="bullet"/>
      <w:lvlText w:val=""/>
      <w:lvlJc w:val="left"/>
      <w:pPr>
        <w:tabs>
          <w:tab w:val="num" w:pos="360"/>
        </w:tabs>
        <w:ind w:left="360" w:hanging="360"/>
      </w:pPr>
      <w:rPr>
        <w:rFonts w:ascii="Symbol" w:hAnsi="Symbol" w:hint="default"/>
        <w:b/>
        <w:i w:val="0"/>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5"/>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A511B"/>
    <w:rsid w:val="003A6C35"/>
    <w:rsid w:val="003A6CC7"/>
    <w:rsid w:val="0040245F"/>
    <w:rsid w:val="00447B62"/>
    <w:rsid w:val="00520EEF"/>
    <w:rsid w:val="005E6392"/>
    <w:rsid w:val="005E6DBB"/>
    <w:rsid w:val="006717F0"/>
    <w:rsid w:val="006D2F7D"/>
    <w:rsid w:val="00850A4D"/>
    <w:rsid w:val="00925452"/>
    <w:rsid w:val="009254FA"/>
    <w:rsid w:val="00976F02"/>
    <w:rsid w:val="00A85AD3"/>
    <w:rsid w:val="00BC2439"/>
    <w:rsid w:val="00C83966"/>
    <w:rsid w:val="00CD1AF3"/>
    <w:rsid w:val="00D5392D"/>
    <w:rsid w:val="00DE3B9A"/>
    <w:rsid w:val="00E02ABB"/>
    <w:rsid w:val="00E246FC"/>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07A41"/>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FE196-32AC-4C1E-AAB5-63824072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4980</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3</cp:revision>
  <cp:lastPrinted>2021-01-07T10:30:00Z</cp:lastPrinted>
  <dcterms:created xsi:type="dcterms:W3CDTF">2021-01-07T13:17:00Z</dcterms:created>
  <dcterms:modified xsi:type="dcterms:W3CDTF">2021-01-07T13:21:00Z</dcterms:modified>
</cp:coreProperties>
</file>