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AD602A">
        <w:rPr>
          <w:rFonts w:ascii="Times New Roman" w:hAnsi="Times New Roman" w:cs="Times New Roman"/>
          <w:sz w:val="20"/>
        </w:rPr>
        <w:t>436</w:t>
      </w:r>
      <w:r w:rsidRPr="0040245F">
        <w:rPr>
          <w:rFonts w:ascii="Times New Roman" w:hAnsi="Times New Roman" w:cs="Times New Roman"/>
          <w:b/>
          <w:sz w:val="20"/>
        </w:rPr>
        <w:t xml:space="preserve">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D67F25" w:rsidRDefault="00E02ABB" w:rsidP="00D67F25">
      <w:pPr>
        <w:pStyle w:val="Default"/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D67F25" w:rsidRPr="00D67F25" w:rsidRDefault="00D67F25" w:rsidP="00D67F25">
      <w:pPr>
        <w:pStyle w:val="Default"/>
        <w:jc w:val="center"/>
        <w:rPr>
          <w:rFonts w:ascii="Times New Roman" w:hAnsi="Times New Roman" w:cs="Times New Roman"/>
          <w:color w:val="auto"/>
          <w:sz w:val="28"/>
        </w:rPr>
      </w:pPr>
      <w:bookmarkStart w:id="0" w:name="_GoBack"/>
      <w:r w:rsidRPr="00D67F25">
        <w:rPr>
          <w:rFonts w:ascii="Times New Roman" w:hAnsi="Times New Roman" w:cs="Times New Roman"/>
          <w:b/>
          <w:bCs/>
          <w:color w:val="auto"/>
          <w:sz w:val="28"/>
        </w:rPr>
        <w:t>GÜVENLİ İSKELELER</w:t>
      </w:r>
    </w:p>
    <w:bookmarkEnd w:id="0"/>
    <w:p w:rsidR="00D67F25" w:rsidRPr="00D67F25" w:rsidRDefault="00D67F25" w:rsidP="00D67F25">
      <w:pPr>
        <w:pStyle w:val="Default"/>
        <w:rPr>
          <w:rFonts w:ascii="Times New Roman" w:hAnsi="Times New Roman" w:cs="Times New Roman"/>
          <w:color w:val="auto"/>
        </w:rPr>
      </w:pPr>
      <w:r w:rsidRPr="00D67F25">
        <w:rPr>
          <w:rFonts w:ascii="Times New Roman" w:hAnsi="Times New Roman" w:cs="Times New Roman"/>
          <w:color w:val="auto"/>
        </w:rPr>
        <w:t xml:space="preserve">İskele, geçici olarak desteklenerek yükseltilmiş platformdur. 1.30 m ve daha yüksekte yapılan çalışmalarda personeli korumak için kullanılır. </w:t>
      </w:r>
    </w:p>
    <w:p w:rsidR="00D67F25" w:rsidRPr="00D67F25" w:rsidRDefault="00D67F25" w:rsidP="00D67F25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  <w:color w:val="auto"/>
        </w:rPr>
      </w:pPr>
      <w:r w:rsidRPr="00D67F25">
        <w:rPr>
          <w:rFonts w:ascii="Times New Roman" w:hAnsi="Times New Roman" w:cs="Times New Roman"/>
          <w:color w:val="auto"/>
        </w:rPr>
        <w:t xml:space="preserve">İskelelerin kurulması, ayarlanması ve sökümü yetkili ve tecrübeli süpervizörler gözetiminde nitelikli çalışanlar tarafından yapılmalıdır. </w:t>
      </w:r>
    </w:p>
    <w:p w:rsidR="00D67F25" w:rsidRPr="00D67F25" w:rsidRDefault="00D67F25" w:rsidP="00D67F25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  <w:color w:val="auto"/>
        </w:rPr>
      </w:pPr>
      <w:r w:rsidRPr="00D67F25">
        <w:rPr>
          <w:rFonts w:ascii="Times New Roman" w:hAnsi="Times New Roman" w:cs="Times New Roman"/>
          <w:color w:val="auto"/>
        </w:rPr>
        <w:t xml:space="preserve">Tüm iskeleler tamamiyle kalaslanmalı ve platformlar istenen yükün 4 katını taşıyabilmelidir. </w:t>
      </w:r>
    </w:p>
    <w:p w:rsidR="00D67F25" w:rsidRPr="00D67F25" w:rsidRDefault="00D67F25" w:rsidP="00D67F25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  <w:color w:val="auto"/>
        </w:rPr>
      </w:pPr>
      <w:r w:rsidRPr="00D67F25">
        <w:rPr>
          <w:rFonts w:ascii="Times New Roman" w:hAnsi="Times New Roman" w:cs="Times New Roman"/>
          <w:color w:val="auto"/>
        </w:rPr>
        <w:t xml:space="preserve">İskele ayakları ve direkleri sağlam zemin üzerine kurulmalı, ayaklar ve direkler altına plakalar yerleştirilmelidir. </w:t>
      </w:r>
    </w:p>
    <w:p w:rsidR="00D67F25" w:rsidRPr="00D67F25" w:rsidRDefault="00D67F25" w:rsidP="00D67F25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  <w:color w:val="auto"/>
        </w:rPr>
      </w:pPr>
      <w:r w:rsidRPr="00D67F25">
        <w:rPr>
          <w:rFonts w:ascii="Times New Roman" w:hAnsi="Times New Roman" w:cs="Times New Roman"/>
          <w:color w:val="auto"/>
        </w:rPr>
        <w:t xml:space="preserve">Güvenli erişim için iskeleye bağlı merdivenler sağlanmalıdır. </w:t>
      </w:r>
    </w:p>
    <w:p w:rsidR="00D67F25" w:rsidRPr="00D67F25" w:rsidRDefault="00D67F25" w:rsidP="00D67F25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  <w:color w:val="auto"/>
        </w:rPr>
      </w:pPr>
      <w:r w:rsidRPr="00D67F25">
        <w:rPr>
          <w:rFonts w:ascii="Times New Roman" w:hAnsi="Times New Roman" w:cs="Times New Roman"/>
          <w:color w:val="auto"/>
        </w:rPr>
        <w:t xml:space="preserve">İskele üzerinde düşmeden korunma tedbiri olarak, tüm platformlara 110 cm ve 50 cm yüksekliğinde iki adet korkuluk yerleştirilmelidir. </w:t>
      </w:r>
    </w:p>
    <w:p w:rsidR="00D67F25" w:rsidRPr="00D67F25" w:rsidRDefault="00D67F25" w:rsidP="00D67F25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  <w:color w:val="auto"/>
        </w:rPr>
      </w:pPr>
      <w:r w:rsidRPr="00D67F25">
        <w:rPr>
          <w:rFonts w:ascii="Times New Roman" w:hAnsi="Times New Roman" w:cs="Times New Roman"/>
          <w:color w:val="auto"/>
        </w:rPr>
        <w:t xml:space="preserve">Platform üzerinde malzeme düşme tehlikesine karşı en az 15 cm yüksekliğinde tekmelik yerleştirilmelidir. </w:t>
      </w:r>
    </w:p>
    <w:p w:rsidR="00D67F25" w:rsidRPr="00D67F25" w:rsidRDefault="00D67F25" w:rsidP="00D67F25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  <w:color w:val="auto"/>
        </w:rPr>
      </w:pPr>
      <w:r w:rsidRPr="00D67F25">
        <w:rPr>
          <w:rFonts w:ascii="Times New Roman" w:hAnsi="Times New Roman" w:cs="Times New Roman"/>
          <w:color w:val="auto"/>
        </w:rPr>
        <w:t xml:space="preserve">Korkuluk sisteminin mümkün olmadığı durumlarda, çalışanı düşerken tutan Kişisel Koruyucu Sistemler kullanılmalıdır. </w:t>
      </w:r>
    </w:p>
    <w:p w:rsidR="00D67F25" w:rsidRPr="00D67F25" w:rsidRDefault="00D67F25" w:rsidP="00D67F25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</w:rPr>
      </w:pPr>
      <w:r w:rsidRPr="00D67F25">
        <w:rPr>
          <w:rFonts w:ascii="Times New Roman" w:hAnsi="Times New Roman" w:cs="Times New Roman"/>
          <w:color w:val="auto"/>
        </w:rPr>
        <w:t xml:space="preserve">Her kullanım öncesi iskeleyi gözden geçirin. </w:t>
      </w:r>
    </w:p>
    <w:p w:rsidR="00D67F25" w:rsidRPr="00D67F25" w:rsidRDefault="00D67F25" w:rsidP="00D67F25">
      <w:pPr>
        <w:pStyle w:val="Default"/>
        <w:rPr>
          <w:rFonts w:ascii="Times New Roman" w:hAnsi="Times New Roman" w:cs="Times New Roman"/>
          <w:color w:val="auto"/>
        </w:rPr>
      </w:pPr>
    </w:p>
    <w:p w:rsidR="00D67F25" w:rsidRPr="00D67F25" w:rsidRDefault="00D67F25" w:rsidP="00D67F25">
      <w:pPr>
        <w:pStyle w:val="Default"/>
        <w:numPr>
          <w:ilvl w:val="0"/>
          <w:numId w:val="8"/>
        </w:numPr>
        <w:spacing w:after="182"/>
        <w:rPr>
          <w:rFonts w:ascii="Times New Roman" w:hAnsi="Times New Roman" w:cs="Times New Roman"/>
          <w:color w:val="auto"/>
        </w:rPr>
      </w:pPr>
      <w:r w:rsidRPr="00D67F25">
        <w:rPr>
          <w:rFonts w:ascii="Times New Roman" w:hAnsi="Times New Roman" w:cs="Times New Roman"/>
          <w:color w:val="auto"/>
        </w:rPr>
        <w:t xml:space="preserve">Sabit ve kule iskelelerde platform yüksekliği, iskele kısa kenarının üç katını (iç mekanlarda bu rakam 3.5 olacak) aşıyorsa; projesinde belirtilen noktalardan binaya bağlanmalı veya iskele ayaklarına takviye konulmalıdır. </w:t>
      </w:r>
    </w:p>
    <w:p w:rsidR="00D67F25" w:rsidRPr="00D67F25" w:rsidRDefault="00D67F25" w:rsidP="00D67F25">
      <w:pPr>
        <w:pStyle w:val="Default"/>
        <w:numPr>
          <w:ilvl w:val="0"/>
          <w:numId w:val="8"/>
        </w:numPr>
        <w:spacing w:after="182"/>
        <w:rPr>
          <w:rFonts w:ascii="Times New Roman" w:hAnsi="Times New Roman" w:cs="Times New Roman"/>
          <w:color w:val="auto"/>
        </w:rPr>
      </w:pPr>
      <w:r w:rsidRPr="00D67F25">
        <w:rPr>
          <w:rFonts w:ascii="Times New Roman" w:hAnsi="Times New Roman" w:cs="Times New Roman"/>
          <w:color w:val="auto"/>
        </w:rPr>
        <w:t xml:space="preserve">İskeleyi hiçbir zaman aşırı yüklemeyin, platform ve geçişlere herhangi bir şey koymayın. </w:t>
      </w:r>
    </w:p>
    <w:p w:rsidR="00D67F25" w:rsidRPr="00D67F25" w:rsidRDefault="00D67F25" w:rsidP="00D67F25">
      <w:pPr>
        <w:pStyle w:val="Default"/>
        <w:numPr>
          <w:ilvl w:val="0"/>
          <w:numId w:val="8"/>
        </w:numPr>
        <w:spacing w:after="182"/>
        <w:rPr>
          <w:rFonts w:ascii="Times New Roman" w:hAnsi="Times New Roman" w:cs="Times New Roman"/>
          <w:color w:val="auto"/>
        </w:rPr>
      </w:pPr>
      <w:r w:rsidRPr="00D67F25">
        <w:rPr>
          <w:rFonts w:ascii="Times New Roman" w:hAnsi="Times New Roman" w:cs="Times New Roman"/>
          <w:color w:val="auto"/>
        </w:rPr>
        <w:t xml:space="preserve">Görevli amir tarafından onaylanmadıkça, fırtına ve rüzgarlı havalarda iskele üzerinde çalışmayın. </w:t>
      </w:r>
    </w:p>
    <w:p w:rsidR="00D67F25" w:rsidRPr="00D67F25" w:rsidRDefault="00D67F25" w:rsidP="00D67F25">
      <w:pPr>
        <w:pStyle w:val="Default"/>
        <w:numPr>
          <w:ilvl w:val="0"/>
          <w:numId w:val="8"/>
        </w:numPr>
        <w:spacing w:after="182"/>
        <w:rPr>
          <w:rFonts w:ascii="Times New Roman" w:hAnsi="Times New Roman" w:cs="Times New Roman"/>
          <w:color w:val="auto"/>
        </w:rPr>
      </w:pPr>
      <w:r w:rsidRPr="00D67F25">
        <w:rPr>
          <w:rFonts w:ascii="Times New Roman" w:hAnsi="Times New Roman" w:cs="Times New Roman"/>
          <w:color w:val="auto"/>
        </w:rPr>
        <w:t xml:space="preserve">İskele üzerinde kar, buz ve diğer kaygan malzeme varsa çalışmaya başlamadan önce mutlaka temizleyin. </w:t>
      </w:r>
    </w:p>
    <w:p w:rsidR="00D67F25" w:rsidRPr="00D67F25" w:rsidRDefault="00D67F25" w:rsidP="00D67F25">
      <w:pPr>
        <w:pStyle w:val="Default"/>
        <w:numPr>
          <w:ilvl w:val="0"/>
          <w:numId w:val="8"/>
        </w:numPr>
        <w:spacing w:after="182"/>
        <w:rPr>
          <w:rFonts w:ascii="Times New Roman" w:hAnsi="Times New Roman" w:cs="Times New Roman"/>
          <w:color w:val="auto"/>
        </w:rPr>
      </w:pPr>
      <w:r w:rsidRPr="00D67F25">
        <w:rPr>
          <w:rFonts w:ascii="Times New Roman" w:hAnsi="Times New Roman" w:cs="Times New Roman"/>
          <w:color w:val="auto"/>
        </w:rPr>
        <w:t xml:space="preserve">Hareketli iskeleleri, üzerinde insan varken hareket ettirmeyin. </w:t>
      </w:r>
    </w:p>
    <w:p w:rsidR="00D67F25" w:rsidRPr="00D67F25" w:rsidRDefault="00D67F25" w:rsidP="00D67F25">
      <w:pPr>
        <w:pStyle w:val="Default"/>
        <w:numPr>
          <w:ilvl w:val="0"/>
          <w:numId w:val="8"/>
        </w:numPr>
        <w:spacing w:after="182"/>
        <w:rPr>
          <w:rFonts w:ascii="Times New Roman" w:hAnsi="Times New Roman" w:cs="Times New Roman"/>
          <w:color w:val="auto"/>
        </w:rPr>
      </w:pPr>
      <w:r w:rsidRPr="00D67F25">
        <w:rPr>
          <w:rFonts w:ascii="Times New Roman" w:hAnsi="Times New Roman" w:cs="Times New Roman"/>
          <w:color w:val="auto"/>
        </w:rPr>
        <w:t xml:space="preserve">Hareketli iskelelerin üzerinde çalışmaya başlamadan tekerlek frenlerini kilitleyin. </w:t>
      </w:r>
    </w:p>
    <w:p w:rsidR="00D67F25" w:rsidRPr="00D67F25" w:rsidRDefault="00D67F25" w:rsidP="00D67F25">
      <w:pPr>
        <w:pStyle w:val="Default"/>
        <w:numPr>
          <w:ilvl w:val="0"/>
          <w:numId w:val="8"/>
        </w:numPr>
        <w:spacing w:after="182"/>
        <w:rPr>
          <w:rFonts w:ascii="Times New Roman" w:hAnsi="Times New Roman" w:cs="Times New Roman"/>
          <w:color w:val="auto"/>
        </w:rPr>
      </w:pPr>
      <w:r w:rsidRPr="00D67F25">
        <w:rPr>
          <w:rFonts w:ascii="Times New Roman" w:hAnsi="Times New Roman" w:cs="Times New Roman"/>
          <w:color w:val="auto"/>
        </w:rPr>
        <w:t xml:space="preserve">Sahada kurulan ve sökülen veya tamamlanmış iskelelerin üzerinde mutlaka </w:t>
      </w:r>
    </w:p>
    <w:p w:rsidR="00D67F25" w:rsidRPr="00D67F25" w:rsidRDefault="00D67F25" w:rsidP="00D67F25">
      <w:pPr>
        <w:pStyle w:val="Default"/>
        <w:numPr>
          <w:ilvl w:val="0"/>
          <w:numId w:val="8"/>
        </w:numPr>
        <w:spacing w:after="182"/>
        <w:rPr>
          <w:rFonts w:ascii="Times New Roman" w:hAnsi="Times New Roman" w:cs="Times New Roman"/>
          <w:color w:val="auto"/>
        </w:rPr>
      </w:pPr>
      <w:r w:rsidRPr="00D67F25">
        <w:rPr>
          <w:rFonts w:ascii="Times New Roman" w:hAnsi="Times New Roman" w:cs="Times New Roman"/>
          <w:color w:val="auto"/>
        </w:rPr>
        <w:t xml:space="preserve">İskele Etiketi bulunmalıdır. </w:t>
      </w:r>
    </w:p>
    <w:p w:rsidR="00D67F25" w:rsidRPr="00D67F25" w:rsidRDefault="00D67F25" w:rsidP="00D67F25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</w:rPr>
      </w:pPr>
      <w:r w:rsidRPr="00D67F25">
        <w:rPr>
          <w:rFonts w:ascii="Times New Roman" w:hAnsi="Times New Roman" w:cs="Times New Roman"/>
          <w:color w:val="auto"/>
        </w:rPr>
        <w:t xml:space="preserve">İskele etiketlerini sökmeyin ve yerlerini değiştirmeyin. </w:t>
      </w:r>
    </w:p>
    <w:p w:rsidR="005E6392" w:rsidRDefault="005E6392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 w:val="22"/>
        </w:rPr>
      </w:pPr>
    </w:p>
    <w:p w:rsidR="00F20F26" w:rsidRPr="00453083" w:rsidRDefault="00F20F26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sectPr w:rsidR="00F20F26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53A" w:rsidRDefault="00AF353A" w:rsidP="00A85AD3">
      <w:r>
        <w:separator/>
      </w:r>
    </w:p>
  </w:endnote>
  <w:endnote w:type="continuationSeparator" w:id="0">
    <w:p w:rsidR="00AF353A" w:rsidRDefault="00AF353A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53A" w:rsidRDefault="00AF353A" w:rsidP="00A85AD3">
      <w:r>
        <w:separator/>
      </w:r>
    </w:p>
  </w:footnote>
  <w:footnote w:type="continuationSeparator" w:id="0">
    <w:p w:rsidR="00AF353A" w:rsidRDefault="00AF353A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16AE3"/>
    <w:multiLevelType w:val="hybridMultilevel"/>
    <w:tmpl w:val="8EEEB5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87179D2"/>
    <w:multiLevelType w:val="hybridMultilevel"/>
    <w:tmpl w:val="EE90D0EE"/>
    <w:lvl w:ilvl="0" w:tplc="94A8882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82FF8"/>
    <w:multiLevelType w:val="hybridMultilevel"/>
    <w:tmpl w:val="D188DA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D5079"/>
    <w:rsid w:val="001F4BDD"/>
    <w:rsid w:val="00205CAD"/>
    <w:rsid w:val="00267F08"/>
    <w:rsid w:val="003150A8"/>
    <w:rsid w:val="003A6CC7"/>
    <w:rsid w:val="0040245F"/>
    <w:rsid w:val="00447B62"/>
    <w:rsid w:val="00453083"/>
    <w:rsid w:val="00520EEF"/>
    <w:rsid w:val="00521D57"/>
    <w:rsid w:val="005A65FE"/>
    <w:rsid w:val="005D2FC0"/>
    <w:rsid w:val="005E6392"/>
    <w:rsid w:val="006717F0"/>
    <w:rsid w:val="006C0C4E"/>
    <w:rsid w:val="006D2F7D"/>
    <w:rsid w:val="0076391A"/>
    <w:rsid w:val="00840CC2"/>
    <w:rsid w:val="00850A4D"/>
    <w:rsid w:val="00896134"/>
    <w:rsid w:val="008C7B05"/>
    <w:rsid w:val="00925452"/>
    <w:rsid w:val="009254FA"/>
    <w:rsid w:val="00976F02"/>
    <w:rsid w:val="00991129"/>
    <w:rsid w:val="009F5AD4"/>
    <w:rsid w:val="00A52174"/>
    <w:rsid w:val="00A85AD3"/>
    <w:rsid w:val="00AD602A"/>
    <w:rsid w:val="00AF353A"/>
    <w:rsid w:val="00AF4B65"/>
    <w:rsid w:val="00C83966"/>
    <w:rsid w:val="00CD1AF3"/>
    <w:rsid w:val="00D5392D"/>
    <w:rsid w:val="00D67F25"/>
    <w:rsid w:val="00DE3B9A"/>
    <w:rsid w:val="00E02ABB"/>
    <w:rsid w:val="00E631F3"/>
    <w:rsid w:val="00EA40FF"/>
    <w:rsid w:val="00ED331F"/>
    <w:rsid w:val="00F20F26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37E37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D67F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7D186-C4C1-44AE-A3BE-C8B61D3C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2021-01-08T10:21:00Z</dcterms:created>
  <dcterms:modified xsi:type="dcterms:W3CDTF">2021-01-08T10:21:00Z</dcterms:modified>
</cp:coreProperties>
</file>